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0F6F" w14:textId="77777777" w:rsidR="00511A8E" w:rsidRPr="00D45B86" w:rsidRDefault="00511A8E" w:rsidP="00511A8E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bookmarkStart w:id="0" w:name="_GoBack"/>
      <w:bookmarkEnd w:id="0"/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7D318A0D" w14:textId="0EBB71EB" w:rsidR="00B311D3" w:rsidRPr="00511A8E" w:rsidRDefault="00B311D3" w:rsidP="00511A8E">
      <w:pPr>
        <w:spacing w:line="276" w:lineRule="auto"/>
        <w:rPr>
          <w:rFonts w:ascii="Arial" w:eastAsia="Arial" w:hAnsi="Arial" w:cs="Arial"/>
          <w:b/>
          <w:color w:val="1F497D" w:themeColor="text2"/>
          <w:sz w:val="24"/>
        </w:rPr>
      </w:pPr>
      <w:r w:rsidRPr="00511A8E">
        <w:rPr>
          <w:rFonts w:ascii="Arial" w:eastAsia="Arial" w:hAnsi="Arial" w:cs="Arial"/>
          <w:b/>
          <w:color w:val="1F497D" w:themeColor="text2"/>
          <w:sz w:val="24"/>
        </w:rPr>
        <w:t>Ключевые изменения на рынке труда России и вызовы для работодателей в 2023 году</w:t>
      </w:r>
    </w:p>
    <w:p w14:paraId="21292492" w14:textId="2E1D9768" w:rsidR="00C9615B" w:rsidRPr="00511A8E" w:rsidRDefault="00511A8E" w:rsidP="004472D4">
      <w:pPr>
        <w:spacing w:line="276" w:lineRule="auto"/>
        <w:jc w:val="both"/>
        <w:rPr>
          <w:rFonts w:ascii="Arial" w:hAnsi="Arial" w:cs="Arial"/>
          <w:b/>
        </w:rPr>
      </w:pPr>
      <w:r w:rsidRPr="00511A8E">
        <w:rPr>
          <w:rFonts w:ascii="Arial" w:eastAsia="Arial" w:hAnsi="Arial" w:cs="Arial"/>
          <w:b/>
        </w:rPr>
        <w:t>17 марта</w:t>
      </w:r>
      <w:r w:rsidR="00C627CB" w:rsidRPr="00511A8E">
        <w:rPr>
          <w:rFonts w:ascii="Arial" w:eastAsia="Arial" w:hAnsi="Arial" w:cs="Arial"/>
          <w:b/>
        </w:rPr>
        <w:t xml:space="preserve"> 2023 год – </w:t>
      </w:r>
      <w:bookmarkStart w:id="1" w:name="_Hlk128476819"/>
      <w:r w:rsidR="0094206A" w:rsidRPr="00511A8E">
        <w:rPr>
          <w:rFonts w:ascii="Arial" w:eastAsia="Arial" w:hAnsi="Arial" w:cs="Arial"/>
          <w:i/>
        </w:rPr>
        <w:t xml:space="preserve">В рамках </w:t>
      </w:r>
      <w:r w:rsidR="00B71770" w:rsidRPr="00511A8E">
        <w:rPr>
          <w:rFonts w:ascii="Arial" w:eastAsia="Arial" w:hAnsi="Arial" w:cs="Arial"/>
          <w:i/>
          <w:lang w:val="en-US"/>
        </w:rPr>
        <w:t>VII</w:t>
      </w:r>
      <w:r w:rsidR="00B71770" w:rsidRPr="00511A8E">
        <w:rPr>
          <w:rFonts w:ascii="Arial" w:eastAsia="Arial" w:hAnsi="Arial" w:cs="Arial"/>
          <w:i/>
        </w:rPr>
        <w:t xml:space="preserve"> М</w:t>
      </w:r>
      <w:r w:rsidR="0094206A" w:rsidRPr="00511A8E">
        <w:rPr>
          <w:rFonts w:ascii="Arial" w:eastAsia="Arial" w:hAnsi="Arial" w:cs="Arial"/>
          <w:i/>
        </w:rPr>
        <w:t xml:space="preserve">еждународного форума труда </w:t>
      </w:r>
      <w:r w:rsidR="00B71770" w:rsidRPr="00511A8E">
        <w:rPr>
          <w:rFonts w:ascii="Arial" w:eastAsia="Arial" w:hAnsi="Arial" w:cs="Arial"/>
          <w:i/>
        </w:rPr>
        <w:t xml:space="preserve">на пленарном заседании выступил президент </w:t>
      </w:r>
      <w:r w:rsidR="00B71770" w:rsidRPr="00511A8E">
        <w:rPr>
          <w:rFonts w:ascii="Arial" w:eastAsia="Arial" w:hAnsi="Arial" w:cs="Arial"/>
          <w:i/>
          <w:lang w:val="en-US"/>
        </w:rPr>
        <w:t>hh</w:t>
      </w:r>
      <w:r w:rsidR="00B71770" w:rsidRPr="00511A8E">
        <w:rPr>
          <w:rFonts w:ascii="Arial" w:eastAsia="Arial" w:hAnsi="Arial" w:cs="Arial"/>
          <w:i/>
        </w:rPr>
        <w:t>.</w:t>
      </w:r>
      <w:r w:rsidR="00B71770" w:rsidRPr="00511A8E">
        <w:rPr>
          <w:rFonts w:ascii="Arial" w:eastAsia="Arial" w:hAnsi="Arial" w:cs="Arial"/>
          <w:i/>
          <w:lang w:val="en-US"/>
        </w:rPr>
        <w:t>ru</w:t>
      </w:r>
      <w:r w:rsidR="00B71770" w:rsidRPr="00511A8E">
        <w:rPr>
          <w:rFonts w:ascii="Arial" w:eastAsia="Arial" w:hAnsi="Arial" w:cs="Arial"/>
          <w:i/>
        </w:rPr>
        <w:t xml:space="preserve"> Михаил Жуков. Представляем ключевые тезисы, а также прогнозы рынка труда по версии </w:t>
      </w:r>
      <w:r w:rsidR="00B71770" w:rsidRPr="00511A8E">
        <w:rPr>
          <w:rFonts w:ascii="Arial" w:eastAsia="Arial" w:hAnsi="Arial" w:cs="Arial"/>
          <w:i/>
          <w:lang w:val="en-US"/>
        </w:rPr>
        <w:t>hh</w:t>
      </w:r>
      <w:r w:rsidR="00B71770" w:rsidRPr="00511A8E">
        <w:rPr>
          <w:rFonts w:ascii="Arial" w:eastAsia="Arial" w:hAnsi="Arial" w:cs="Arial"/>
          <w:i/>
        </w:rPr>
        <w:t>.</w:t>
      </w:r>
      <w:r w:rsidR="00B71770" w:rsidRPr="00511A8E">
        <w:rPr>
          <w:rFonts w:ascii="Arial" w:eastAsia="Arial" w:hAnsi="Arial" w:cs="Arial"/>
          <w:i/>
          <w:lang w:val="en-US"/>
        </w:rPr>
        <w:t>ru</w:t>
      </w:r>
      <w:r w:rsidR="00B71770" w:rsidRPr="00511A8E">
        <w:rPr>
          <w:rFonts w:ascii="Arial" w:eastAsia="Arial" w:hAnsi="Arial" w:cs="Arial"/>
          <w:i/>
        </w:rPr>
        <w:t>.</w:t>
      </w:r>
      <w:r w:rsidR="00B71770" w:rsidRPr="00511A8E">
        <w:rPr>
          <w:rFonts w:ascii="Arial" w:eastAsia="Arial" w:hAnsi="Arial" w:cs="Arial"/>
          <w:b/>
        </w:rPr>
        <w:t xml:space="preserve"> </w:t>
      </w:r>
    </w:p>
    <w:p w14:paraId="014AD63E" w14:textId="77777777" w:rsidR="00B71770" w:rsidRPr="00511A8E" w:rsidRDefault="00B71770" w:rsidP="004472D4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 w:rsidRPr="00511A8E">
        <w:rPr>
          <w:rFonts w:ascii="Arial" w:hAnsi="Arial" w:cs="Arial"/>
          <w:b/>
          <w:color w:val="1F497D" w:themeColor="text2"/>
        </w:rPr>
        <w:t>Контекст рынка труда</w:t>
      </w:r>
    </w:p>
    <w:p w14:paraId="6F829598" w14:textId="686AA866" w:rsidR="00B311D3" w:rsidRPr="00511A8E" w:rsidRDefault="0086441A" w:rsidP="004472D4">
      <w:pPr>
        <w:spacing w:line="276" w:lineRule="auto"/>
        <w:jc w:val="both"/>
        <w:rPr>
          <w:rFonts w:ascii="Arial" w:hAnsi="Arial" w:cs="Arial"/>
        </w:rPr>
      </w:pPr>
      <w:r w:rsidRPr="00511A8E">
        <w:rPr>
          <w:rFonts w:ascii="Arial" w:hAnsi="Arial" w:cs="Arial"/>
        </w:rPr>
        <w:t>На р</w:t>
      </w:r>
      <w:r w:rsidR="00B311D3" w:rsidRPr="00511A8E">
        <w:rPr>
          <w:rFonts w:ascii="Arial" w:hAnsi="Arial" w:cs="Arial"/>
        </w:rPr>
        <w:t xml:space="preserve">ынок труда </w:t>
      </w:r>
      <w:r w:rsidRPr="00511A8E">
        <w:rPr>
          <w:rFonts w:ascii="Arial" w:hAnsi="Arial" w:cs="Arial"/>
        </w:rPr>
        <w:t>сегодня влияет</w:t>
      </w:r>
      <w:r w:rsidR="00B311D3" w:rsidRPr="00511A8E">
        <w:rPr>
          <w:rFonts w:ascii="Arial" w:hAnsi="Arial" w:cs="Arial"/>
        </w:rPr>
        <w:t xml:space="preserve"> целы</w:t>
      </w:r>
      <w:r w:rsidRPr="00511A8E">
        <w:rPr>
          <w:rFonts w:ascii="Arial" w:hAnsi="Arial" w:cs="Arial"/>
        </w:rPr>
        <w:t>й</w:t>
      </w:r>
      <w:r w:rsidR="00B311D3" w:rsidRPr="00511A8E">
        <w:rPr>
          <w:rFonts w:ascii="Arial" w:hAnsi="Arial" w:cs="Arial"/>
        </w:rPr>
        <w:t xml:space="preserve"> ряд мета-факторов: демография, миграционные </w:t>
      </w:r>
      <w:r w:rsidRPr="00511A8E">
        <w:rPr>
          <w:rFonts w:ascii="Arial" w:hAnsi="Arial" w:cs="Arial"/>
        </w:rPr>
        <w:t>процессы</w:t>
      </w:r>
      <w:r w:rsidR="00B311D3" w:rsidRPr="00511A8E">
        <w:rPr>
          <w:rFonts w:ascii="Arial" w:hAnsi="Arial" w:cs="Arial"/>
        </w:rPr>
        <w:t>, экономическ</w:t>
      </w:r>
      <w:r w:rsidRPr="00511A8E">
        <w:rPr>
          <w:rFonts w:ascii="Arial" w:hAnsi="Arial" w:cs="Arial"/>
        </w:rPr>
        <w:t>ая трансформация</w:t>
      </w:r>
      <w:r w:rsidR="00B311D3" w:rsidRPr="00511A8E">
        <w:rPr>
          <w:rFonts w:ascii="Arial" w:hAnsi="Arial" w:cs="Arial"/>
        </w:rPr>
        <w:t xml:space="preserve">, изменения цепочек поставок, соответствие </w:t>
      </w:r>
      <w:r w:rsidRPr="00511A8E">
        <w:rPr>
          <w:rFonts w:ascii="Arial" w:hAnsi="Arial" w:cs="Arial"/>
        </w:rPr>
        <w:t xml:space="preserve">квалификации и </w:t>
      </w:r>
      <w:r w:rsidR="00B311D3" w:rsidRPr="00511A8E">
        <w:rPr>
          <w:rFonts w:ascii="Arial" w:hAnsi="Arial" w:cs="Arial"/>
        </w:rPr>
        <w:t xml:space="preserve">профессиональных навыков </w:t>
      </w:r>
      <w:r w:rsidRPr="00511A8E">
        <w:rPr>
          <w:rFonts w:ascii="Arial" w:hAnsi="Arial" w:cs="Arial"/>
        </w:rPr>
        <w:t>работников</w:t>
      </w:r>
      <w:r w:rsidR="00B311D3" w:rsidRPr="00511A8E">
        <w:rPr>
          <w:rFonts w:ascii="Arial" w:hAnsi="Arial" w:cs="Arial"/>
        </w:rPr>
        <w:t xml:space="preserve"> потребностям развивающейся экономики, дефицит сотрудников, техническая оснащенность рабочих мест и вплоть до психологического состояния людей, уровня стресса, уровня </w:t>
      </w:r>
      <w:r w:rsidRPr="00511A8E">
        <w:rPr>
          <w:rFonts w:ascii="Arial" w:hAnsi="Arial" w:cs="Arial"/>
        </w:rPr>
        <w:t xml:space="preserve">вовлеченности </w:t>
      </w:r>
      <w:r w:rsidR="00B311D3" w:rsidRPr="00511A8E">
        <w:rPr>
          <w:rFonts w:ascii="Arial" w:hAnsi="Arial" w:cs="Arial"/>
        </w:rPr>
        <w:t>и оптимизма для эффективной работы.</w:t>
      </w:r>
    </w:p>
    <w:p w14:paraId="047840DB" w14:textId="49F3D54C" w:rsidR="00B311D3" w:rsidRPr="00511A8E" w:rsidRDefault="00B311D3" w:rsidP="004472D4">
      <w:pPr>
        <w:spacing w:line="276" w:lineRule="auto"/>
        <w:jc w:val="both"/>
        <w:rPr>
          <w:rFonts w:ascii="Arial" w:hAnsi="Arial" w:cs="Arial"/>
        </w:rPr>
      </w:pPr>
      <w:r w:rsidRPr="00511A8E">
        <w:rPr>
          <w:rFonts w:ascii="Arial" w:hAnsi="Arial" w:cs="Arial"/>
        </w:rPr>
        <w:t>По данным</w:t>
      </w:r>
      <w:r w:rsidR="00B71770" w:rsidRPr="00511A8E">
        <w:rPr>
          <w:rFonts w:ascii="Arial" w:hAnsi="Arial" w:cs="Arial"/>
        </w:rPr>
        <w:t xml:space="preserve"> </w:t>
      </w:r>
      <w:r w:rsidR="00B71770" w:rsidRPr="00511A8E">
        <w:rPr>
          <w:rFonts w:ascii="Arial" w:hAnsi="Arial" w:cs="Arial"/>
          <w:lang w:val="en-US"/>
        </w:rPr>
        <w:t>hh</w:t>
      </w:r>
      <w:r w:rsidR="00B71770" w:rsidRPr="00511A8E">
        <w:rPr>
          <w:rFonts w:ascii="Arial" w:hAnsi="Arial" w:cs="Arial"/>
        </w:rPr>
        <w:t>.</w:t>
      </w:r>
      <w:r w:rsidR="00B71770" w:rsidRPr="00511A8E">
        <w:rPr>
          <w:rFonts w:ascii="Arial" w:hAnsi="Arial" w:cs="Arial"/>
          <w:lang w:val="en-US"/>
        </w:rPr>
        <w:t>ru</w:t>
      </w:r>
      <w:r w:rsidRPr="00511A8E">
        <w:rPr>
          <w:rFonts w:ascii="Arial" w:hAnsi="Arial" w:cs="Arial"/>
        </w:rPr>
        <w:t xml:space="preserve">, после </w:t>
      </w:r>
      <w:r w:rsidR="00B71770" w:rsidRPr="00511A8E">
        <w:rPr>
          <w:rFonts w:ascii="Arial" w:hAnsi="Arial" w:cs="Arial"/>
        </w:rPr>
        <w:t xml:space="preserve">общего </w:t>
      </w:r>
      <w:r w:rsidRPr="00511A8E">
        <w:rPr>
          <w:rFonts w:ascii="Arial" w:hAnsi="Arial" w:cs="Arial"/>
        </w:rPr>
        <w:t>спада</w:t>
      </w:r>
      <w:r w:rsidR="00B71770" w:rsidRPr="00511A8E">
        <w:rPr>
          <w:rFonts w:ascii="Arial" w:hAnsi="Arial" w:cs="Arial"/>
        </w:rPr>
        <w:t xml:space="preserve"> на рынке</w:t>
      </w:r>
      <w:r w:rsidRPr="00511A8E">
        <w:rPr>
          <w:rFonts w:ascii="Arial" w:hAnsi="Arial" w:cs="Arial"/>
        </w:rPr>
        <w:t xml:space="preserve"> в феврале 2022 года, активность работодателей и объем вакансий восстанавливается. Сейчас на </w:t>
      </w:r>
      <w:r w:rsidR="0086441A" w:rsidRPr="00511A8E">
        <w:rPr>
          <w:rFonts w:ascii="Arial" w:hAnsi="Arial" w:cs="Arial"/>
          <w:lang w:val="en-US"/>
        </w:rPr>
        <w:t>hh</w:t>
      </w:r>
      <w:r w:rsidR="0086441A" w:rsidRPr="00511A8E">
        <w:rPr>
          <w:rFonts w:ascii="Arial" w:hAnsi="Arial" w:cs="Arial"/>
        </w:rPr>
        <w:t>.</w:t>
      </w:r>
      <w:r w:rsidR="0086441A" w:rsidRPr="00511A8E">
        <w:rPr>
          <w:rFonts w:ascii="Arial" w:hAnsi="Arial" w:cs="Arial"/>
          <w:lang w:val="en-US"/>
        </w:rPr>
        <w:t>ru</w:t>
      </w:r>
      <w:r w:rsidR="0086441A" w:rsidRPr="00511A8E">
        <w:rPr>
          <w:rFonts w:ascii="Arial" w:hAnsi="Arial" w:cs="Arial"/>
        </w:rPr>
        <w:t xml:space="preserve"> </w:t>
      </w:r>
      <w:r w:rsidRPr="00511A8E">
        <w:rPr>
          <w:rFonts w:ascii="Arial" w:hAnsi="Arial" w:cs="Arial"/>
        </w:rPr>
        <w:t xml:space="preserve">опубликовано свыше 1 млн вакансий, что </w:t>
      </w:r>
      <w:r w:rsidR="0086441A" w:rsidRPr="00511A8E">
        <w:rPr>
          <w:rFonts w:ascii="Arial" w:hAnsi="Arial" w:cs="Arial"/>
        </w:rPr>
        <w:t xml:space="preserve">почти </w:t>
      </w:r>
      <w:r w:rsidRPr="00511A8E">
        <w:rPr>
          <w:rFonts w:ascii="Arial" w:hAnsi="Arial" w:cs="Arial"/>
        </w:rPr>
        <w:t xml:space="preserve">соответствует объему вакансий в феврале 2022 года.  Также растет и активность кандидатов </w:t>
      </w:r>
      <w:r w:rsidR="00851A5F" w:rsidRPr="00511A8E">
        <w:rPr>
          <w:rFonts w:ascii="Arial" w:hAnsi="Arial" w:cs="Arial"/>
        </w:rPr>
        <w:t xml:space="preserve">в целом по стране </w:t>
      </w:r>
      <w:r w:rsidRPr="00511A8E">
        <w:rPr>
          <w:rFonts w:ascii="Arial" w:hAnsi="Arial" w:cs="Arial"/>
        </w:rPr>
        <w:t>– прирост активных резюме +</w:t>
      </w:r>
      <w:r w:rsidR="00851A5F" w:rsidRPr="00511A8E">
        <w:rPr>
          <w:rFonts w:ascii="Arial" w:hAnsi="Arial" w:cs="Arial"/>
        </w:rPr>
        <w:t>9</w:t>
      </w:r>
      <w:r w:rsidRPr="00511A8E">
        <w:rPr>
          <w:rFonts w:ascii="Arial" w:hAnsi="Arial" w:cs="Arial"/>
        </w:rPr>
        <w:t>%</w:t>
      </w:r>
      <w:r w:rsidR="00B71770" w:rsidRPr="00511A8E">
        <w:rPr>
          <w:rFonts w:ascii="Arial" w:hAnsi="Arial" w:cs="Arial"/>
        </w:rPr>
        <w:t xml:space="preserve"> </w:t>
      </w:r>
      <w:r w:rsidR="00851A5F" w:rsidRPr="00511A8E">
        <w:rPr>
          <w:rFonts w:ascii="Arial" w:hAnsi="Arial" w:cs="Arial"/>
        </w:rPr>
        <w:t>в</w:t>
      </w:r>
      <w:r w:rsidR="0031674D">
        <w:rPr>
          <w:rFonts w:ascii="Arial" w:hAnsi="Arial" w:cs="Arial"/>
        </w:rPr>
        <w:t xml:space="preserve">о второй месяц года </w:t>
      </w:r>
      <w:r w:rsidR="00851A5F" w:rsidRPr="00511A8E">
        <w:rPr>
          <w:rFonts w:ascii="Arial" w:hAnsi="Arial" w:cs="Arial"/>
        </w:rPr>
        <w:t>по сравнению с тем же периодом в 2022 году</w:t>
      </w:r>
      <w:r w:rsidRPr="00511A8E">
        <w:rPr>
          <w:rFonts w:ascii="Arial" w:hAnsi="Arial" w:cs="Arial"/>
        </w:rPr>
        <w:t xml:space="preserve">. Однако, активность работодателей ощутимо опережает активность кандидатов, что с одной стороны подтверждает </w:t>
      </w:r>
      <w:r w:rsidR="0086441A" w:rsidRPr="00511A8E">
        <w:rPr>
          <w:rFonts w:ascii="Arial" w:hAnsi="Arial" w:cs="Arial"/>
        </w:rPr>
        <w:t>исторически низкий уровень</w:t>
      </w:r>
      <w:r w:rsidRPr="00511A8E">
        <w:rPr>
          <w:rFonts w:ascii="Arial" w:hAnsi="Arial" w:cs="Arial"/>
        </w:rPr>
        <w:t xml:space="preserve"> безработицы, с другой стороны – нехватку персонала для </w:t>
      </w:r>
      <w:r w:rsidR="0031674D">
        <w:rPr>
          <w:rFonts w:ascii="Arial" w:hAnsi="Arial" w:cs="Arial"/>
        </w:rPr>
        <w:t>большого количества</w:t>
      </w:r>
      <w:r w:rsidRPr="00511A8E">
        <w:rPr>
          <w:rFonts w:ascii="Arial" w:hAnsi="Arial" w:cs="Arial"/>
        </w:rPr>
        <w:t xml:space="preserve"> отраслей.</w:t>
      </w:r>
      <w:r w:rsidR="00B71770" w:rsidRPr="00511A8E">
        <w:rPr>
          <w:rFonts w:ascii="Arial" w:hAnsi="Arial" w:cs="Arial"/>
        </w:rPr>
        <w:t xml:space="preserve"> </w:t>
      </w:r>
      <w:r w:rsidRPr="00511A8E">
        <w:rPr>
          <w:rFonts w:ascii="Arial" w:hAnsi="Arial" w:cs="Arial"/>
        </w:rPr>
        <w:t>В</w:t>
      </w:r>
      <w:r w:rsidR="00B71770" w:rsidRPr="00511A8E">
        <w:rPr>
          <w:rFonts w:ascii="Arial" w:hAnsi="Arial" w:cs="Arial"/>
        </w:rPr>
        <w:t xml:space="preserve"> начале</w:t>
      </w:r>
      <w:r w:rsidRPr="00511A8E">
        <w:rPr>
          <w:rFonts w:ascii="Arial" w:hAnsi="Arial" w:cs="Arial"/>
        </w:rPr>
        <w:t xml:space="preserve"> 2023 года активность россиян в</w:t>
      </w:r>
      <w:r w:rsidR="00B71770" w:rsidRPr="00511A8E">
        <w:rPr>
          <w:rFonts w:ascii="Arial" w:hAnsi="Arial" w:cs="Arial"/>
        </w:rPr>
        <w:t xml:space="preserve"> </w:t>
      </w:r>
      <w:r w:rsidRPr="00511A8E">
        <w:rPr>
          <w:rFonts w:ascii="Arial" w:hAnsi="Arial" w:cs="Arial"/>
        </w:rPr>
        <w:t>поиске работы в целом превышает показатели 2019, 2021 и 2022 года, но всё равно не достаточна и не покрывает работодательский спрос</w:t>
      </w:r>
      <w:r w:rsidR="00B71770" w:rsidRPr="00511A8E">
        <w:rPr>
          <w:rFonts w:ascii="Arial" w:hAnsi="Arial" w:cs="Arial"/>
        </w:rPr>
        <w:t>, которые уже составляет +110% вакансий по итогам февраля по сравнению с показателями докризисного 2019 года</w:t>
      </w:r>
      <w:r w:rsidRPr="00511A8E">
        <w:rPr>
          <w:rFonts w:ascii="Arial" w:hAnsi="Arial" w:cs="Arial"/>
        </w:rPr>
        <w:t xml:space="preserve">. </w:t>
      </w:r>
    </w:p>
    <w:p w14:paraId="04F2B4D5" w14:textId="5CCEDDCD" w:rsidR="00B311D3" w:rsidRPr="00511A8E" w:rsidRDefault="00B311D3" w:rsidP="002E4294">
      <w:pPr>
        <w:spacing w:line="276" w:lineRule="auto"/>
        <w:jc w:val="both"/>
        <w:rPr>
          <w:rFonts w:ascii="Arial" w:hAnsi="Arial" w:cs="Arial"/>
        </w:rPr>
      </w:pPr>
      <w:r w:rsidRPr="00511A8E">
        <w:rPr>
          <w:rFonts w:ascii="Arial" w:hAnsi="Arial" w:cs="Arial"/>
        </w:rPr>
        <w:t xml:space="preserve">Наиболее </w:t>
      </w:r>
      <w:r w:rsidR="0086441A" w:rsidRPr="00511A8E">
        <w:rPr>
          <w:rFonts w:ascii="Arial" w:hAnsi="Arial" w:cs="Arial"/>
        </w:rPr>
        <w:t xml:space="preserve">высокий </w:t>
      </w:r>
      <w:r w:rsidRPr="00511A8E">
        <w:rPr>
          <w:rFonts w:ascii="Arial" w:hAnsi="Arial" w:cs="Arial"/>
        </w:rPr>
        <w:t>спрос у российских работодателей держится на представителей рабочих специальностей, строителей и производственный персонал. Здесь прирост вакансий опережает среднерыночные показатели.</w:t>
      </w:r>
      <w:r w:rsidR="00B71770" w:rsidRPr="00511A8E">
        <w:rPr>
          <w:rFonts w:ascii="Arial" w:hAnsi="Arial" w:cs="Arial"/>
        </w:rPr>
        <w:t xml:space="preserve"> Так, р</w:t>
      </w:r>
      <w:r w:rsidRPr="00511A8E">
        <w:rPr>
          <w:rFonts w:ascii="Arial" w:hAnsi="Arial" w:cs="Arial"/>
        </w:rPr>
        <w:t xml:space="preserve">ост вакансий в строительстве </w:t>
      </w:r>
      <w:r w:rsidR="00B71770" w:rsidRPr="00511A8E">
        <w:rPr>
          <w:rFonts w:ascii="Arial" w:hAnsi="Arial" w:cs="Arial"/>
        </w:rPr>
        <w:t xml:space="preserve">по итогам февраля по сравнению </w:t>
      </w:r>
      <w:r w:rsidR="00851A5F" w:rsidRPr="00511A8E">
        <w:rPr>
          <w:rFonts w:ascii="Arial" w:hAnsi="Arial" w:cs="Arial"/>
        </w:rPr>
        <w:t xml:space="preserve">началом года </w:t>
      </w:r>
      <w:r w:rsidR="00B71770" w:rsidRPr="00511A8E">
        <w:rPr>
          <w:rFonts w:ascii="Arial" w:hAnsi="Arial" w:cs="Arial"/>
        </w:rPr>
        <w:t xml:space="preserve">составляет </w:t>
      </w:r>
      <w:r w:rsidRPr="00511A8E">
        <w:rPr>
          <w:rFonts w:ascii="Arial" w:hAnsi="Arial" w:cs="Arial"/>
        </w:rPr>
        <w:t>+</w:t>
      </w:r>
      <w:r w:rsidR="00851A5F" w:rsidRPr="00511A8E">
        <w:rPr>
          <w:rFonts w:ascii="Arial" w:hAnsi="Arial" w:cs="Arial"/>
        </w:rPr>
        <w:t>16</w:t>
      </w:r>
      <w:r w:rsidRPr="00511A8E">
        <w:rPr>
          <w:rFonts w:ascii="Arial" w:hAnsi="Arial" w:cs="Arial"/>
        </w:rPr>
        <w:t>%, на рабочий персонал +</w:t>
      </w:r>
      <w:r w:rsidR="00851A5F" w:rsidRPr="00511A8E">
        <w:rPr>
          <w:rFonts w:ascii="Arial" w:hAnsi="Arial" w:cs="Arial"/>
        </w:rPr>
        <w:t>7</w:t>
      </w:r>
      <w:r w:rsidRPr="00511A8E">
        <w:rPr>
          <w:rFonts w:ascii="Arial" w:hAnsi="Arial" w:cs="Arial"/>
        </w:rPr>
        <w:t>%.</w:t>
      </w:r>
      <w:r w:rsidR="00B71770" w:rsidRPr="00511A8E">
        <w:rPr>
          <w:rFonts w:ascii="Arial" w:hAnsi="Arial" w:cs="Arial"/>
        </w:rPr>
        <w:t xml:space="preserve"> </w:t>
      </w:r>
      <w:r w:rsidRPr="00511A8E">
        <w:rPr>
          <w:rFonts w:ascii="Arial" w:hAnsi="Arial" w:cs="Arial"/>
        </w:rPr>
        <w:t xml:space="preserve">Востребованы специалисты производственной сферы – специалисты по установке, настройке и обслуживанию оборудования, а также инженерно-технические кадры. Также широко востребованы работники сферы транспорта и специалисты по международной логистике, прежде всего, со знанием китайского языка и умеющие работать в условиях параллельного импорта. </w:t>
      </w:r>
    </w:p>
    <w:p w14:paraId="6E0FF1B2" w14:textId="1469D444" w:rsidR="00B311D3" w:rsidRPr="00511A8E" w:rsidRDefault="00B71770" w:rsidP="004472D4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 w:rsidRPr="00511A8E">
        <w:rPr>
          <w:rFonts w:ascii="Arial" w:hAnsi="Arial" w:cs="Arial"/>
          <w:b/>
          <w:color w:val="1F497D" w:themeColor="text2"/>
        </w:rPr>
        <w:t>Высокая конкуренция за кандидатов</w:t>
      </w:r>
    </w:p>
    <w:p w14:paraId="2F1883EE" w14:textId="2672423F" w:rsidR="00B311D3" w:rsidRPr="00511A8E" w:rsidRDefault="00B311D3" w:rsidP="004472D4">
      <w:pPr>
        <w:spacing w:line="276" w:lineRule="auto"/>
        <w:jc w:val="both"/>
        <w:rPr>
          <w:rFonts w:ascii="Arial" w:hAnsi="Arial" w:cs="Arial"/>
        </w:rPr>
      </w:pPr>
      <w:proofErr w:type="gramStart"/>
      <w:r w:rsidRPr="00511A8E">
        <w:rPr>
          <w:rFonts w:ascii="Arial" w:hAnsi="Arial" w:cs="Arial"/>
          <w:lang w:val="en-US"/>
        </w:rPr>
        <w:t>hh</w:t>
      </w:r>
      <w:r w:rsidRPr="00511A8E">
        <w:rPr>
          <w:rFonts w:ascii="Arial" w:hAnsi="Arial" w:cs="Arial"/>
        </w:rPr>
        <w:t>.Индекс</w:t>
      </w:r>
      <w:proofErr w:type="gramEnd"/>
      <w:r w:rsidRPr="00511A8E">
        <w:rPr>
          <w:rFonts w:ascii="Arial" w:hAnsi="Arial" w:cs="Arial"/>
        </w:rPr>
        <w:t xml:space="preserve"> показывает уровень конкуренции за кандидатов. Растет спрос на специалистов в ключевых отраслях – производство, строительство, логистика. Нехватка и</w:t>
      </w:r>
      <w:r w:rsidR="0086441A" w:rsidRPr="00511A8E">
        <w:rPr>
          <w:rFonts w:ascii="Arial" w:hAnsi="Arial" w:cs="Arial"/>
        </w:rPr>
        <w:t>,</w:t>
      </w:r>
      <w:r w:rsidRPr="00511A8E">
        <w:rPr>
          <w:rFonts w:ascii="Arial" w:hAnsi="Arial" w:cs="Arial"/>
        </w:rPr>
        <w:t xml:space="preserve"> </w:t>
      </w:r>
      <w:r w:rsidR="00B71770" w:rsidRPr="00511A8E">
        <w:rPr>
          <w:rFonts w:ascii="Arial" w:hAnsi="Arial" w:cs="Arial"/>
        </w:rPr>
        <w:t>как следствие</w:t>
      </w:r>
      <w:r w:rsidR="0086441A" w:rsidRPr="00511A8E">
        <w:rPr>
          <w:rFonts w:ascii="Arial" w:hAnsi="Arial" w:cs="Arial"/>
        </w:rPr>
        <w:t>,</w:t>
      </w:r>
      <w:r w:rsidR="00B71770" w:rsidRPr="00511A8E">
        <w:rPr>
          <w:rFonts w:ascii="Arial" w:hAnsi="Arial" w:cs="Arial"/>
        </w:rPr>
        <w:t xml:space="preserve"> </w:t>
      </w:r>
      <w:r w:rsidR="0086441A" w:rsidRPr="00511A8E">
        <w:rPr>
          <w:rFonts w:ascii="Arial" w:hAnsi="Arial" w:cs="Arial"/>
        </w:rPr>
        <w:t xml:space="preserve">повышенная </w:t>
      </w:r>
      <w:r w:rsidRPr="00511A8E">
        <w:rPr>
          <w:rFonts w:ascii="Arial" w:hAnsi="Arial" w:cs="Arial"/>
        </w:rPr>
        <w:t xml:space="preserve">конкуренция </w:t>
      </w:r>
      <w:r w:rsidR="0086441A" w:rsidRPr="00511A8E">
        <w:rPr>
          <w:rFonts w:ascii="Arial" w:hAnsi="Arial" w:cs="Arial"/>
        </w:rPr>
        <w:t xml:space="preserve">сохраняется </w:t>
      </w:r>
      <w:r w:rsidRPr="00511A8E">
        <w:rPr>
          <w:rFonts w:ascii="Arial" w:hAnsi="Arial" w:cs="Arial"/>
        </w:rPr>
        <w:t>за квалифицированны</w:t>
      </w:r>
      <w:r w:rsidR="0086441A" w:rsidRPr="00511A8E">
        <w:rPr>
          <w:rFonts w:ascii="Arial" w:hAnsi="Arial" w:cs="Arial"/>
        </w:rPr>
        <w:t>ми</w:t>
      </w:r>
      <w:r w:rsidRPr="00511A8E">
        <w:rPr>
          <w:rFonts w:ascii="Arial" w:hAnsi="Arial" w:cs="Arial"/>
        </w:rPr>
        <w:t xml:space="preserve"> рабочи</w:t>
      </w:r>
      <w:r w:rsidR="0086441A" w:rsidRPr="00511A8E">
        <w:rPr>
          <w:rFonts w:ascii="Arial" w:hAnsi="Arial" w:cs="Arial"/>
        </w:rPr>
        <w:t>ми</w:t>
      </w:r>
      <w:r w:rsidRPr="00511A8E">
        <w:rPr>
          <w:rFonts w:ascii="Arial" w:hAnsi="Arial" w:cs="Arial"/>
        </w:rPr>
        <w:t xml:space="preserve">, ИТР, </w:t>
      </w:r>
      <w:r w:rsidRPr="00511A8E">
        <w:rPr>
          <w:rFonts w:ascii="Arial" w:hAnsi="Arial" w:cs="Arial"/>
        </w:rPr>
        <w:lastRenderedPageBreak/>
        <w:t>сервисны</w:t>
      </w:r>
      <w:r w:rsidR="0086441A" w:rsidRPr="00511A8E">
        <w:rPr>
          <w:rFonts w:ascii="Arial" w:hAnsi="Arial" w:cs="Arial"/>
        </w:rPr>
        <w:t>ми</w:t>
      </w:r>
      <w:r w:rsidRPr="00511A8E">
        <w:rPr>
          <w:rFonts w:ascii="Arial" w:hAnsi="Arial" w:cs="Arial"/>
        </w:rPr>
        <w:t xml:space="preserve"> инженер</w:t>
      </w:r>
      <w:r w:rsidR="0086441A" w:rsidRPr="00511A8E">
        <w:rPr>
          <w:rFonts w:ascii="Arial" w:hAnsi="Arial" w:cs="Arial"/>
        </w:rPr>
        <w:t>ами</w:t>
      </w:r>
      <w:r w:rsidRPr="00511A8E">
        <w:rPr>
          <w:rFonts w:ascii="Arial" w:hAnsi="Arial" w:cs="Arial"/>
        </w:rPr>
        <w:t>, опытны</w:t>
      </w:r>
      <w:r w:rsidR="0086441A" w:rsidRPr="00511A8E">
        <w:rPr>
          <w:rFonts w:ascii="Arial" w:hAnsi="Arial" w:cs="Arial"/>
        </w:rPr>
        <w:t>ми</w:t>
      </w:r>
      <w:r w:rsidRPr="00511A8E">
        <w:rPr>
          <w:rFonts w:ascii="Arial" w:hAnsi="Arial" w:cs="Arial"/>
        </w:rPr>
        <w:t xml:space="preserve"> программист</w:t>
      </w:r>
      <w:r w:rsidR="0086441A" w:rsidRPr="00511A8E">
        <w:rPr>
          <w:rFonts w:ascii="Arial" w:hAnsi="Arial" w:cs="Arial"/>
        </w:rPr>
        <w:t>ами</w:t>
      </w:r>
      <w:r w:rsidRPr="00511A8E">
        <w:rPr>
          <w:rFonts w:ascii="Arial" w:hAnsi="Arial" w:cs="Arial"/>
        </w:rPr>
        <w:t>, специалист</w:t>
      </w:r>
      <w:r w:rsidR="0086441A" w:rsidRPr="00511A8E">
        <w:rPr>
          <w:rFonts w:ascii="Arial" w:hAnsi="Arial" w:cs="Arial"/>
        </w:rPr>
        <w:t>ами</w:t>
      </w:r>
      <w:r w:rsidRPr="00511A8E">
        <w:rPr>
          <w:rFonts w:ascii="Arial" w:hAnsi="Arial" w:cs="Arial"/>
        </w:rPr>
        <w:t xml:space="preserve"> </w:t>
      </w:r>
      <w:r w:rsidR="0086441A" w:rsidRPr="00511A8E">
        <w:rPr>
          <w:rFonts w:ascii="Arial" w:hAnsi="Arial" w:cs="Arial"/>
        </w:rPr>
        <w:t>по</w:t>
      </w:r>
      <w:r w:rsidRPr="00511A8E">
        <w:rPr>
          <w:rFonts w:ascii="Arial" w:hAnsi="Arial" w:cs="Arial"/>
        </w:rPr>
        <w:t xml:space="preserve"> информационной безопасности.</w:t>
      </w:r>
    </w:p>
    <w:p w14:paraId="3B71A028" w14:textId="141E1D67" w:rsidR="008D1F41" w:rsidRPr="00511A8E" w:rsidRDefault="00B311D3" w:rsidP="004472D4">
      <w:pPr>
        <w:spacing w:line="276" w:lineRule="auto"/>
        <w:jc w:val="both"/>
        <w:rPr>
          <w:rFonts w:ascii="Arial" w:hAnsi="Arial" w:cs="Arial"/>
        </w:rPr>
      </w:pPr>
      <w:r w:rsidRPr="00511A8E">
        <w:rPr>
          <w:rFonts w:ascii="Arial" w:hAnsi="Arial" w:cs="Arial"/>
        </w:rPr>
        <w:t xml:space="preserve">Спрос и предложение на рынке </w:t>
      </w:r>
      <w:r w:rsidR="00B71770" w:rsidRPr="00511A8E">
        <w:rPr>
          <w:rFonts w:ascii="Arial" w:hAnsi="Arial" w:cs="Arial"/>
        </w:rPr>
        <w:t>труда также</w:t>
      </w:r>
      <w:r w:rsidRPr="00511A8E">
        <w:rPr>
          <w:rFonts w:ascii="Arial" w:hAnsi="Arial" w:cs="Arial"/>
        </w:rPr>
        <w:t xml:space="preserve"> отражает структурную трансформацию, которая происходит в экономике – в</w:t>
      </w:r>
      <w:r w:rsidR="00B71770" w:rsidRPr="00511A8E">
        <w:rPr>
          <w:rFonts w:ascii="Arial" w:hAnsi="Arial" w:cs="Arial"/>
        </w:rPr>
        <w:t xml:space="preserve"> десятках</w:t>
      </w:r>
      <w:r w:rsidRPr="00511A8E">
        <w:rPr>
          <w:rFonts w:ascii="Arial" w:hAnsi="Arial" w:cs="Arial"/>
        </w:rPr>
        <w:t xml:space="preserve"> профобласт</w:t>
      </w:r>
      <w:r w:rsidR="00B71770" w:rsidRPr="00511A8E">
        <w:rPr>
          <w:rFonts w:ascii="Arial" w:hAnsi="Arial" w:cs="Arial"/>
        </w:rPr>
        <w:t>ей (добыча сырья, рабочий персонал, медицина, продажи, производство, строительство и др.)</w:t>
      </w:r>
      <w:r w:rsidRPr="00511A8E">
        <w:rPr>
          <w:rFonts w:ascii="Arial" w:hAnsi="Arial" w:cs="Arial"/>
        </w:rPr>
        <w:t xml:space="preserve"> нехватка кандидатов, в то время как во многих беловоротничковых ролях</w:t>
      </w:r>
      <w:r w:rsidR="0086441A" w:rsidRPr="00511A8E">
        <w:rPr>
          <w:rFonts w:ascii="Arial" w:hAnsi="Arial" w:cs="Arial"/>
        </w:rPr>
        <w:t xml:space="preserve"> (юристы, бухгалтеры, маркетологи)</w:t>
      </w:r>
      <w:r w:rsidRPr="00511A8E">
        <w:rPr>
          <w:rFonts w:ascii="Arial" w:hAnsi="Arial" w:cs="Arial"/>
        </w:rPr>
        <w:t xml:space="preserve"> – наоборот, профицит кандидатов и рынок работодателя.</w:t>
      </w:r>
    </w:p>
    <w:p w14:paraId="26752D7F" w14:textId="69627036" w:rsidR="00B311D3" w:rsidRPr="00511A8E" w:rsidRDefault="00B311D3" w:rsidP="004472D4">
      <w:pPr>
        <w:spacing w:line="276" w:lineRule="auto"/>
        <w:jc w:val="both"/>
        <w:rPr>
          <w:rFonts w:ascii="Arial" w:eastAsia="Arial" w:hAnsi="Arial" w:cs="Arial"/>
        </w:rPr>
      </w:pPr>
      <w:r w:rsidRPr="00511A8E">
        <w:rPr>
          <w:rFonts w:ascii="Arial" w:eastAsia="Arial" w:hAnsi="Arial" w:cs="Arial"/>
        </w:rPr>
        <w:t xml:space="preserve">Конкуренция за рабочий и линейный персонал порождает рост зарплат. </w:t>
      </w:r>
      <w:r w:rsidR="00B71770" w:rsidRPr="00511A8E">
        <w:rPr>
          <w:rFonts w:ascii="Arial" w:eastAsia="Arial" w:hAnsi="Arial" w:cs="Arial"/>
        </w:rPr>
        <w:t xml:space="preserve">В среднем по России предлагаемая зарплата в вакансиях выросла за год почти на 4 000 ₽ и достигла 58 360 ₽ (+8% г/г). </w:t>
      </w:r>
      <w:r w:rsidRPr="00511A8E">
        <w:rPr>
          <w:rFonts w:ascii="Arial" w:eastAsia="Arial" w:hAnsi="Arial" w:cs="Arial"/>
        </w:rPr>
        <w:t>По ключевым профсферам: за год зарплаты в сфере производства выросли на 14% (до 67 500 рублей), в сфере строительства на 7% (до 71 600), в транспортной области на 9% (до 63 100), для рабочего персонала на 11% (до 63 200). В этих профобластях динамика зарплат выше среднерыночной.</w:t>
      </w:r>
    </w:p>
    <w:p w14:paraId="73DD0EBD" w14:textId="77777777" w:rsidR="00B311D3" w:rsidRPr="00511A8E" w:rsidRDefault="00B311D3" w:rsidP="004472D4">
      <w:pPr>
        <w:spacing w:line="276" w:lineRule="auto"/>
        <w:jc w:val="both"/>
        <w:rPr>
          <w:rFonts w:ascii="Arial" w:eastAsia="Arial" w:hAnsi="Arial" w:cs="Arial"/>
        </w:rPr>
      </w:pPr>
      <w:r w:rsidRPr="00511A8E">
        <w:rPr>
          <w:rFonts w:ascii="Arial" w:eastAsia="Arial" w:hAnsi="Arial" w:cs="Arial"/>
        </w:rPr>
        <w:t xml:space="preserve">А снижение заработных плат в 2022 году произошло только в 5% компаний (для сравнения: в 2021 году – в 4%). Еще 40% работодателей увеличили зарплаты (в 2021 году таких было 55%), в 50% компаний изменений не произошло (в 2021 году – 37%). </w:t>
      </w:r>
    </w:p>
    <w:p w14:paraId="0873C1D3" w14:textId="4E5B6104" w:rsidR="00C9615B" w:rsidRPr="00511A8E" w:rsidRDefault="00B311D3" w:rsidP="004472D4">
      <w:pPr>
        <w:spacing w:line="276" w:lineRule="auto"/>
        <w:jc w:val="both"/>
        <w:rPr>
          <w:rFonts w:ascii="Arial" w:eastAsia="Arial" w:hAnsi="Arial" w:cs="Arial"/>
        </w:rPr>
      </w:pPr>
      <w:r w:rsidRPr="00511A8E">
        <w:rPr>
          <w:rFonts w:ascii="Arial" w:eastAsia="Arial" w:hAnsi="Arial" w:cs="Arial"/>
        </w:rPr>
        <w:t xml:space="preserve">Кроме дефицитных профобластей, в целом по рынку темпы прироста совокупных доходов по итогам </w:t>
      </w:r>
      <w:r w:rsidR="0086441A" w:rsidRPr="00511A8E">
        <w:rPr>
          <w:rFonts w:ascii="Arial" w:eastAsia="Arial" w:hAnsi="Arial" w:cs="Arial"/>
        </w:rPr>
        <w:t>20</w:t>
      </w:r>
      <w:r w:rsidRPr="00511A8E">
        <w:rPr>
          <w:rFonts w:ascii="Arial" w:eastAsia="Arial" w:hAnsi="Arial" w:cs="Arial"/>
        </w:rPr>
        <w:t xml:space="preserve">22 года в целом на рынке труда остались на уровне прошлых лет: они по-прежнему укладываются в скромные 5-7% и не покрывают уровень инфляции. Если смотреть по уровням должностей, то компании чаще фокусировались на индексации зарплат для менеджеров среднего звена и начинающих специалистов. </w:t>
      </w:r>
    </w:p>
    <w:bookmarkEnd w:id="1"/>
    <w:p w14:paraId="1A8DE659" w14:textId="2D98FA7A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b/>
          <w:iCs/>
          <w:color w:val="1F497D" w:themeColor="text2"/>
        </w:rPr>
      </w:pPr>
      <w:r w:rsidRPr="00511A8E">
        <w:rPr>
          <w:rFonts w:ascii="Arial" w:eastAsia="Proxima Nova" w:hAnsi="Arial" w:cs="Arial"/>
          <w:b/>
          <w:iCs/>
          <w:color w:val="1F497D" w:themeColor="text2"/>
        </w:rPr>
        <w:t>Рост спроса на удаленку, подработку и новые форматы занятости</w:t>
      </w:r>
    </w:p>
    <w:p w14:paraId="2741C046" w14:textId="26C6181B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>Рынок труда и управление человеческим капиталом усложняются – дефицит кадров, изменение технологий, структурная перестройка экономики, изменение потребностей людей влияют на разнообразие форматов занятости.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</w:p>
    <w:p w14:paraId="095D0A17" w14:textId="7C6CF4C4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Интерес к удаленному, гибридному формату занятости пока что не ослабевает ни у работодателей, ни у соискателей. 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Данные 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hh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>.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ru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показывают, что есть стабильная динамика спроса на вакансии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с удаленным форматом работы 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как у работодателей, так и у соискателей.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Только за последний месяц доля откликов на удаленный формат работы дошла до 21%. На протяжение нескольких лет </w:t>
      </w:r>
      <w:r w:rsidR="00A72302" w:rsidRPr="00511A8E">
        <w:rPr>
          <w:rFonts w:ascii="Arial" w:eastAsia="Proxima Nova" w:hAnsi="Arial" w:cs="Arial"/>
          <w:iCs/>
          <w:color w:val="000000" w:themeColor="text1"/>
        </w:rPr>
        <w:t>востребованность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  <w:r w:rsidR="00A72302" w:rsidRPr="00511A8E">
        <w:rPr>
          <w:rFonts w:ascii="Arial" w:eastAsia="Proxima Nova" w:hAnsi="Arial" w:cs="Arial"/>
          <w:iCs/>
          <w:color w:val="000000" w:themeColor="text1"/>
        </w:rPr>
        <w:t xml:space="preserve">удаленного формата </w:t>
      </w:r>
      <w:r w:rsidRPr="00511A8E">
        <w:rPr>
          <w:rFonts w:ascii="Arial" w:eastAsia="Proxima Nova" w:hAnsi="Arial" w:cs="Arial"/>
          <w:iCs/>
          <w:color w:val="000000" w:themeColor="text1"/>
        </w:rPr>
        <w:t>у соискателей не ослабевает. Доля вакансий с возможностью трудится на</w:t>
      </w:r>
      <w:r w:rsidR="00A72302" w:rsidRPr="00511A8E">
        <w:rPr>
          <w:rFonts w:ascii="Arial" w:eastAsia="Proxima Nova" w:hAnsi="Arial" w:cs="Arial"/>
          <w:iCs/>
          <w:color w:val="000000" w:themeColor="text1"/>
        </w:rPr>
        <w:t xml:space="preserve"> постоянной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  <w:r w:rsidR="00A72302" w:rsidRPr="00511A8E">
        <w:rPr>
          <w:rFonts w:ascii="Arial" w:eastAsia="Proxima Nova" w:hAnsi="Arial" w:cs="Arial"/>
          <w:iCs/>
          <w:color w:val="000000" w:themeColor="text1"/>
        </w:rPr>
        <w:t xml:space="preserve">удаленке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также растёт: 7,8% в феврале, что на 1,8% больше, чем в январе.  </w:t>
      </w:r>
    </w:p>
    <w:p w14:paraId="55AA7B80" w14:textId="10228D1F" w:rsidR="00C627CB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noProof/>
          <w:color w:val="000000" w:themeColor="text1"/>
        </w:rPr>
        <w:drawing>
          <wp:inline distT="0" distB="0" distL="0" distR="0" wp14:anchorId="188CA213" wp14:editId="3AD287E3">
            <wp:extent cx="6057900" cy="294132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88479DF-575D-4F06-B305-4A3A1A073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3642B5" w14:textId="574010A5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b/>
          <w:iCs/>
          <w:color w:val="1F497D" w:themeColor="text2"/>
        </w:rPr>
      </w:pPr>
      <w:r w:rsidRPr="00511A8E">
        <w:rPr>
          <w:rFonts w:ascii="Arial" w:eastAsia="Proxima Nova" w:hAnsi="Arial" w:cs="Arial"/>
          <w:b/>
          <w:iCs/>
          <w:color w:val="1F497D" w:themeColor="text2"/>
        </w:rPr>
        <w:t>Рост тревожности и стресса. Изменения в потребностях людей</w:t>
      </w:r>
    </w:p>
    <w:p w14:paraId="38ECBC7B" w14:textId="41F72519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По ряду опросов 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hh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>.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ru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видно, что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у людей сохраняется тревожность и стресс. 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Кроме того, к концу 2022 по сравнению с ответами в 2021 году у работающих граждан и соискателей </w:t>
      </w:r>
      <w:r w:rsidRPr="00511A8E">
        <w:rPr>
          <w:rFonts w:ascii="Arial" w:eastAsia="Proxima Nova" w:hAnsi="Arial" w:cs="Arial"/>
          <w:iCs/>
          <w:color w:val="000000" w:themeColor="text1"/>
        </w:rPr>
        <w:t>изменились приоритеты. На первое место по важности вышла потребность в заботе об эмоциональном, ментальном и физическом здоровье. В то время как в 2021 году первые места занимали карьера и рабочая среда.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</w:p>
    <w:p w14:paraId="4783E3A1" w14:textId="3035AE79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noProof/>
          <w:color w:val="000000" w:themeColor="text1"/>
        </w:rPr>
        <w:drawing>
          <wp:inline distT="0" distB="0" distL="0" distR="0" wp14:anchorId="167325CF" wp14:editId="2A0DDAB8">
            <wp:extent cx="5958840" cy="3627120"/>
            <wp:effectExtent l="0" t="0" r="381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19E205C-8FFF-4602-A6EC-4D9BD7026F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87AB55" w14:textId="40F1877A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b/>
          <w:iCs/>
          <w:color w:val="1F497D" w:themeColor="text2"/>
        </w:rPr>
      </w:pPr>
      <w:r w:rsidRPr="00511A8E">
        <w:rPr>
          <w:rFonts w:ascii="Arial" w:eastAsia="Proxima Nova" w:hAnsi="Arial" w:cs="Arial"/>
          <w:b/>
          <w:iCs/>
          <w:color w:val="1F497D" w:themeColor="text2"/>
        </w:rPr>
        <w:t>Что критично важно в управлении человеческим капиталом компании в условиях новой реальности</w:t>
      </w:r>
    </w:p>
    <w:p w14:paraId="3C453307" w14:textId="60F6D128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>В непростой экономической ситуации компании повышают внимание к операционной эффективности бизнеса и росту производительности труда.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Специально для Форума труда 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Служба исследований 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hh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>.</w:t>
      </w:r>
      <w:r w:rsidR="00E456B1" w:rsidRPr="00511A8E">
        <w:rPr>
          <w:rFonts w:ascii="Arial" w:eastAsia="Proxima Nova" w:hAnsi="Arial" w:cs="Arial"/>
          <w:iCs/>
          <w:color w:val="000000" w:themeColor="text1"/>
          <w:lang w:val="en-US"/>
        </w:rPr>
        <w:t>ru</w:t>
      </w:r>
      <w:r w:rsidR="00E456B1" w:rsidRPr="00511A8E">
        <w:rPr>
          <w:rFonts w:ascii="Arial" w:eastAsia="Proxima Nova" w:hAnsi="Arial" w:cs="Arial"/>
          <w:iCs/>
          <w:color w:val="000000" w:themeColor="text1"/>
        </w:rPr>
        <w:t xml:space="preserve"> провела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опрос работодателей, который показал, что основная масса опрошенных работодателей (68%) уделяют внимание производительности труда, из них 33% уже занимаются повышением производительности труда и 35% планируют в 2023 году. </w:t>
      </w:r>
    </w:p>
    <w:p w14:paraId="5E1232A4" w14:textId="77777777" w:rsidR="00E456B1" w:rsidRPr="00511A8E" w:rsidRDefault="00E456B1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>В</w:t>
      </w:r>
      <w:r w:rsidR="00B311D3" w:rsidRPr="00511A8E">
        <w:rPr>
          <w:rFonts w:ascii="Arial" w:eastAsia="Proxima Nova" w:hAnsi="Arial" w:cs="Arial"/>
          <w:iCs/>
          <w:color w:val="000000" w:themeColor="text1"/>
        </w:rPr>
        <w:t xml:space="preserve"> топ-3 причин почему компании занимаются производительностью труда вошли рост затрат на персонал, рост конкуренции на рынке и работа по повышению производительности входит в стратегию развития компании</w:t>
      </w:r>
      <w:r w:rsidRPr="00511A8E">
        <w:rPr>
          <w:rFonts w:ascii="Arial" w:eastAsia="Proxima Nova" w:hAnsi="Arial" w:cs="Arial"/>
          <w:iCs/>
          <w:color w:val="000000" w:themeColor="text1"/>
        </w:rPr>
        <w:t>.</w:t>
      </w:r>
    </w:p>
    <w:p w14:paraId="29CCA4C0" w14:textId="52F3B4ED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 При этом основной задаче в сфере повышения производительности труда компании на 2023 год ставят обучение работников и повышение квалификации – так ответили 71% работодателей и это лидирующий фактор. На втором месте по значимости - цифровизация и автоматизация процессов, этой задачей будут заниматься 59% респондентов.   </w:t>
      </w:r>
    </w:p>
    <w:p w14:paraId="0DEC8A6C" w14:textId="2F8AF6A2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noProof/>
          <w:color w:val="000000" w:themeColor="text1"/>
        </w:rPr>
        <w:drawing>
          <wp:inline distT="0" distB="0" distL="0" distR="0" wp14:anchorId="01246286" wp14:editId="3F1DBBA0">
            <wp:extent cx="6012180" cy="3688080"/>
            <wp:effectExtent l="0" t="0" r="7620" b="7620"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id="{0BE17946-8E9E-44FE-99F4-C73D348D0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218362" w14:textId="77777777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b/>
          <w:iCs/>
          <w:color w:val="1F497D" w:themeColor="text2"/>
        </w:rPr>
      </w:pPr>
      <w:r w:rsidRPr="00511A8E">
        <w:rPr>
          <w:rFonts w:ascii="Arial" w:eastAsia="Proxima Nova" w:hAnsi="Arial" w:cs="Arial"/>
          <w:b/>
          <w:iCs/>
          <w:color w:val="1F497D" w:themeColor="text2"/>
        </w:rPr>
        <w:t>Качество управления персоналом на всех уровнях от CEO до линейных руководителей</w:t>
      </w:r>
    </w:p>
    <w:p w14:paraId="6262F2BD" w14:textId="3AECC883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bCs/>
          <w:iCs/>
          <w:color w:val="000000" w:themeColor="text1"/>
        </w:rPr>
        <w:t>Фундамент в адаптации бизнеса к новым реалиям на рынке труда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– это изменение отношения топ-менеджмента и руководителей среднего звена к человеческому капиталу компании. </w:t>
      </w:r>
      <w:r w:rsidR="003F6350" w:rsidRPr="00511A8E">
        <w:rPr>
          <w:rFonts w:ascii="Arial" w:eastAsia="Proxima Nova" w:hAnsi="Arial" w:cs="Arial"/>
          <w:iCs/>
          <w:color w:val="000000" w:themeColor="text1"/>
        </w:rPr>
        <w:t>В связи с серьезными изменениями на рынке труда должны меняться и подходы в управлении персоналом. Среди основных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:</w:t>
      </w:r>
    </w:p>
    <w:p w14:paraId="09073779" w14:textId="7AF70307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1. 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На</w:t>
      </w:r>
      <w:r w:rsidR="00A72302" w:rsidRPr="00511A8E">
        <w:rPr>
          <w:rFonts w:ascii="Arial" w:eastAsia="Proxima Nova" w:hAnsi="Arial" w:cs="Arial"/>
          <w:iCs/>
          <w:color w:val="000000" w:themeColor="text1"/>
        </w:rPr>
        <w:t>ё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м 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персонала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в компании должен отходить от гендерных и возрастных стереотипов. То есть 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работодатели должны более о</w:t>
      </w:r>
      <w:r w:rsidRPr="00511A8E">
        <w:rPr>
          <w:rFonts w:ascii="Arial" w:eastAsia="Proxima Nova" w:hAnsi="Arial" w:cs="Arial"/>
          <w:iCs/>
          <w:color w:val="000000" w:themeColor="text1"/>
        </w:rPr>
        <w:t>сознанно строить политику работы с персоналом на базе профессиональных навыков и бороться с возрастной и гендерной дискриминацией.</w:t>
      </w:r>
    </w:p>
    <w:p w14:paraId="74E7C544" w14:textId="68532337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>2. Важна система постоянного развития сотрудников, обучения новым навыкам. Вовлечение людей в задачи и цели организации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, р</w:t>
      </w:r>
      <w:r w:rsidRPr="00511A8E">
        <w:rPr>
          <w:rFonts w:ascii="Arial" w:eastAsia="Proxima Nova" w:hAnsi="Arial" w:cs="Arial"/>
          <w:iCs/>
          <w:color w:val="000000" w:themeColor="text1"/>
        </w:rPr>
        <w:t>азвитие внутренних талантов,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 а также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поощрение инноваций. Зачастую обучение сотрудников заканчивается на периоде адаптации новичков, при том, что важно строить систему </w:t>
      </w:r>
      <w:proofErr w:type="spellStart"/>
      <w:r w:rsidRPr="00511A8E">
        <w:rPr>
          <w:rFonts w:ascii="Arial" w:eastAsia="Proxima Nova" w:hAnsi="Arial" w:cs="Arial"/>
          <w:iCs/>
          <w:color w:val="000000" w:themeColor="text1"/>
        </w:rPr>
        <w:t>дообучения</w:t>
      </w:r>
      <w:proofErr w:type="spellEnd"/>
      <w:r w:rsidRPr="00511A8E">
        <w:rPr>
          <w:rFonts w:ascii="Arial" w:eastAsia="Proxima Nova" w:hAnsi="Arial" w:cs="Arial"/>
          <w:iCs/>
          <w:color w:val="000000" w:themeColor="text1"/>
        </w:rPr>
        <w:t xml:space="preserve"> для сотрудников всех категорий и возрастов.</w:t>
      </w:r>
    </w:p>
    <w:p w14:paraId="609BC021" w14:textId="1D66B82B" w:rsidR="004874C7" w:rsidRPr="00511A8E" w:rsidRDefault="004874C7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3. Ещё один важный компонент – серьезное внимание к </w:t>
      </w:r>
      <w:proofErr w:type="spellStart"/>
      <w:r w:rsidRPr="00511A8E">
        <w:rPr>
          <w:rFonts w:ascii="Arial" w:eastAsia="Proxima Nova" w:hAnsi="Arial" w:cs="Arial"/>
          <w:iCs/>
          <w:color w:val="000000" w:themeColor="text1"/>
        </w:rPr>
        <w:t>мультиформатной</w:t>
      </w:r>
      <w:proofErr w:type="spellEnd"/>
      <w:r w:rsidRPr="00511A8E">
        <w:rPr>
          <w:rFonts w:ascii="Arial" w:eastAsia="Proxima Nova" w:hAnsi="Arial" w:cs="Arial"/>
          <w:iCs/>
          <w:color w:val="000000" w:themeColor="text1"/>
        </w:rPr>
        <w:t xml:space="preserve"> занятости, использованию труда самозанятых, частичной, проектной, гибкой занятости.</w:t>
      </w:r>
    </w:p>
    <w:p w14:paraId="0412A9A4" w14:textId="6AF3F47B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  <w:r w:rsidRPr="00511A8E">
        <w:rPr>
          <w:rFonts w:ascii="Arial" w:eastAsia="Proxima Nova" w:hAnsi="Arial" w:cs="Arial"/>
          <w:iCs/>
          <w:color w:val="000000" w:themeColor="text1"/>
        </w:rPr>
        <w:t xml:space="preserve">Эти подходы становятся возможными в парадигме </w:t>
      </w:r>
      <w:proofErr w:type="spellStart"/>
      <w:r w:rsidRPr="00511A8E">
        <w:rPr>
          <w:rFonts w:ascii="Arial" w:eastAsia="Proxima Nova" w:hAnsi="Arial" w:cs="Arial"/>
          <w:iCs/>
          <w:color w:val="000000" w:themeColor="text1"/>
        </w:rPr>
        <w:t>человекоцентричного</w:t>
      </w:r>
      <w:proofErr w:type="spellEnd"/>
      <w:r w:rsidRPr="00511A8E">
        <w:rPr>
          <w:rFonts w:ascii="Arial" w:eastAsia="Proxima Nova" w:hAnsi="Arial" w:cs="Arial"/>
          <w:iCs/>
          <w:color w:val="000000" w:themeColor="text1"/>
        </w:rPr>
        <w:t xml:space="preserve"> менеджмента, внимания к профессиональному росту и благополучию сотрудников.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 Также крайне важен развивающийся т</w:t>
      </w:r>
      <w:r w:rsidRPr="00511A8E">
        <w:rPr>
          <w:rFonts w:ascii="Arial" w:eastAsia="Proxima Nova" w:hAnsi="Arial" w:cs="Arial"/>
          <w:iCs/>
          <w:color w:val="000000" w:themeColor="text1"/>
        </w:rPr>
        <w:t>ренд на цифровизацию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. Это подтверждается </w:t>
      </w:r>
      <w:r w:rsidRPr="00511A8E">
        <w:rPr>
          <w:rFonts w:ascii="Arial" w:eastAsia="Proxima Nova" w:hAnsi="Arial" w:cs="Arial"/>
          <w:iCs/>
          <w:color w:val="000000" w:themeColor="text1"/>
        </w:rPr>
        <w:t>постоянно растущ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им </w:t>
      </w:r>
      <w:r w:rsidRPr="00511A8E">
        <w:rPr>
          <w:rFonts w:ascii="Arial" w:eastAsia="Proxima Nova" w:hAnsi="Arial" w:cs="Arial"/>
          <w:iCs/>
          <w:color w:val="000000" w:themeColor="text1"/>
        </w:rPr>
        <w:t>спрос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ом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со стороны компаний </w:t>
      </w:r>
      <w:r w:rsidRPr="00511A8E">
        <w:rPr>
          <w:rFonts w:ascii="Arial" w:eastAsia="Proxima Nova" w:hAnsi="Arial" w:cs="Arial"/>
          <w:iCs/>
          <w:color w:val="000000" w:themeColor="text1"/>
        </w:rPr>
        <w:t>на бизнес-аналитиков, дата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-</w:t>
      </w:r>
      <w:proofErr w:type="spellStart"/>
      <w:r w:rsidRPr="00511A8E">
        <w:rPr>
          <w:rFonts w:ascii="Arial" w:eastAsia="Proxima Nova" w:hAnsi="Arial" w:cs="Arial"/>
          <w:iCs/>
          <w:color w:val="000000" w:themeColor="text1"/>
        </w:rPr>
        <w:t>сайентистов</w:t>
      </w:r>
      <w:proofErr w:type="spellEnd"/>
      <w:r w:rsidRPr="00511A8E">
        <w:rPr>
          <w:rFonts w:ascii="Arial" w:eastAsia="Proxima Nova" w:hAnsi="Arial" w:cs="Arial"/>
          <w:iCs/>
          <w:color w:val="000000" w:themeColor="text1"/>
        </w:rPr>
        <w:t>, специалистов по цифровой трансформации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 и </w:t>
      </w:r>
      <w:r w:rsidRPr="00511A8E">
        <w:rPr>
          <w:rFonts w:ascii="Arial" w:eastAsia="Proxima Nova" w:hAnsi="Arial" w:cs="Arial"/>
          <w:iCs/>
          <w:color w:val="000000" w:themeColor="text1"/>
        </w:rPr>
        <w:t>информационной безопасности.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Но их работа не будет эффективна без </w:t>
      </w:r>
      <w:r w:rsidRPr="00511A8E">
        <w:rPr>
          <w:rFonts w:ascii="Arial" w:eastAsia="Proxima Nova" w:hAnsi="Arial" w:cs="Arial"/>
          <w:bCs/>
          <w:iCs/>
          <w:color w:val="000000" w:themeColor="text1"/>
        </w:rPr>
        <w:t>общей аналитической культуры в компани</w:t>
      </w:r>
      <w:r w:rsidR="004874C7" w:rsidRPr="00511A8E">
        <w:rPr>
          <w:rFonts w:ascii="Arial" w:eastAsia="Proxima Nova" w:hAnsi="Arial" w:cs="Arial"/>
          <w:bCs/>
          <w:iCs/>
          <w:color w:val="000000" w:themeColor="text1"/>
        </w:rPr>
        <w:t>ях</w:t>
      </w:r>
      <w:r w:rsidRPr="00511A8E">
        <w:rPr>
          <w:rFonts w:ascii="Arial" w:eastAsia="Proxima Nova" w:hAnsi="Arial" w:cs="Arial"/>
          <w:bCs/>
          <w:iCs/>
          <w:color w:val="000000" w:themeColor="text1"/>
        </w:rPr>
        <w:t xml:space="preserve"> и автоматизации процессов. </w:t>
      </w:r>
      <w:r w:rsidR="004874C7" w:rsidRPr="00511A8E">
        <w:rPr>
          <w:rFonts w:ascii="Arial" w:eastAsia="Proxima Nova" w:hAnsi="Arial" w:cs="Arial"/>
          <w:bCs/>
          <w:iCs/>
          <w:color w:val="000000" w:themeColor="text1"/>
        </w:rPr>
        <w:t>В данном случае а</w:t>
      </w:r>
      <w:r w:rsidRPr="00511A8E">
        <w:rPr>
          <w:rFonts w:ascii="Arial" w:eastAsia="Proxima Nova" w:hAnsi="Arial" w:cs="Arial"/>
          <w:iCs/>
          <w:color w:val="000000" w:themeColor="text1"/>
        </w:rPr>
        <w:t>втоматизация – аналитика – производительность труда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 становятся </w:t>
      </w:r>
      <w:r w:rsidRPr="00511A8E">
        <w:rPr>
          <w:rFonts w:ascii="Arial" w:eastAsia="Proxima Nova" w:hAnsi="Arial" w:cs="Arial"/>
          <w:iCs/>
          <w:color w:val="000000" w:themeColor="text1"/>
        </w:rPr>
        <w:t>ключев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 xml:space="preserve">ой </w:t>
      </w:r>
      <w:r w:rsidRPr="00511A8E">
        <w:rPr>
          <w:rFonts w:ascii="Arial" w:eastAsia="Proxima Nova" w:hAnsi="Arial" w:cs="Arial"/>
          <w:iCs/>
          <w:color w:val="000000" w:themeColor="text1"/>
        </w:rPr>
        <w:t>связк</w:t>
      </w:r>
      <w:r w:rsidR="004874C7" w:rsidRPr="00511A8E">
        <w:rPr>
          <w:rFonts w:ascii="Arial" w:eastAsia="Proxima Nova" w:hAnsi="Arial" w:cs="Arial"/>
          <w:iCs/>
          <w:color w:val="000000" w:themeColor="text1"/>
        </w:rPr>
        <w:t>ой развития как бизнеса, так и персонала</w:t>
      </w:r>
      <w:r w:rsidRPr="00511A8E">
        <w:rPr>
          <w:rFonts w:ascii="Arial" w:eastAsia="Proxima Nova" w:hAnsi="Arial" w:cs="Arial"/>
          <w:iCs/>
          <w:color w:val="000000" w:themeColor="text1"/>
        </w:rPr>
        <w:t>.</w:t>
      </w:r>
    </w:p>
    <w:p w14:paraId="389873D7" w14:textId="1C3FCF4B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</w:p>
    <w:p w14:paraId="570034CE" w14:textId="3288E472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</w:rPr>
      </w:pPr>
    </w:p>
    <w:p w14:paraId="48B0B7DD" w14:textId="77777777" w:rsidR="00B311D3" w:rsidRPr="00511A8E" w:rsidRDefault="00B311D3" w:rsidP="004472D4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  <w:sz w:val="18"/>
        </w:rPr>
      </w:pPr>
    </w:p>
    <w:p w14:paraId="62B17907" w14:textId="3EF199EA" w:rsidR="00C627CB" w:rsidRPr="00511A8E" w:rsidRDefault="00C627CB" w:rsidP="004472D4">
      <w:pPr>
        <w:spacing w:line="276" w:lineRule="auto"/>
        <w:jc w:val="both"/>
        <w:rPr>
          <w:rFonts w:ascii="Arial" w:eastAsia="Proxima Nova" w:hAnsi="Arial" w:cs="Arial"/>
          <w:b/>
          <w:iCs/>
          <w:color w:val="000000" w:themeColor="text1"/>
          <w:sz w:val="18"/>
        </w:rPr>
      </w:pPr>
      <w:bookmarkStart w:id="2" w:name="_Hlk127948471"/>
      <w:r w:rsidRPr="00511A8E">
        <w:rPr>
          <w:rFonts w:ascii="Arial" w:eastAsia="Proxima Nova" w:hAnsi="Arial" w:cs="Arial"/>
          <w:b/>
          <w:iCs/>
          <w:color w:val="000000" w:themeColor="text1"/>
          <w:sz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4D7CFB87" w14:textId="77777777" w:rsidR="00C627CB" w:rsidRPr="00511A8E" w:rsidRDefault="00C627CB" w:rsidP="004472D4">
      <w:pPr>
        <w:shd w:val="clear" w:color="auto" w:fill="FFFFFF"/>
        <w:spacing w:before="150" w:after="0" w:line="276" w:lineRule="auto"/>
        <w:jc w:val="both"/>
        <w:rPr>
          <w:rFonts w:ascii="Arial" w:hAnsi="Arial" w:cs="Arial"/>
          <w:b/>
          <w:color w:val="172B4D"/>
          <w:sz w:val="18"/>
          <w:szCs w:val="18"/>
        </w:rPr>
      </w:pPr>
      <w:r w:rsidRPr="00511A8E">
        <w:rPr>
          <w:rFonts w:ascii="Arial" w:hAnsi="Arial" w:cs="Arial"/>
          <w:b/>
          <w:bCs/>
          <w:color w:val="242424"/>
          <w:sz w:val="18"/>
          <w:szCs w:val="18"/>
        </w:rPr>
        <w:t>О HeadHunter </w:t>
      </w:r>
    </w:p>
    <w:bookmarkEnd w:id="2"/>
    <w:p w14:paraId="7CADBF97" w14:textId="678E9994" w:rsidR="005020B6" w:rsidRPr="00511A8E" w:rsidRDefault="008D1F41" w:rsidP="004472D4">
      <w:pPr>
        <w:spacing w:after="200" w:line="276" w:lineRule="auto"/>
        <w:jc w:val="both"/>
        <w:rPr>
          <w:rFonts w:ascii="Proxima Nova Lt" w:hAnsi="Proxima Nova Lt" w:cs="Arial"/>
          <w:sz w:val="18"/>
          <w:szCs w:val="18"/>
        </w:rPr>
      </w:pPr>
      <w:r w:rsidRPr="00511A8E">
        <w:rPr>
          <w:rFonts w:ascii="Arial" w:hAnsi="Arial" w:cs="Arial"/>
          <w:sz w:val="18"/>
          <w:szCs w:val="18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</w:t>
      </w:r>
      <w:r w:rsidRPr="00511A8E">
        <w:rPr>
          <w:rFonts w:ascii="Proxima Nova Lt" w:hAnsi="Proxima Nova Lt" w:cs="Arial"/>
          <w:sz w:val="18"/>
          <w:szCs w:val="18"/>
        </w:rPr>
        <w:t>Т-компаний России.</w:t>
      </w:r>
    </w:p>
    <w:sectPr w:rsidR="005020B6" w:rsidRPr="00511A8E" w:rsidSect="00E456B1">
      <w:headerReference w:type="default" r:id="rId13"/>
      <w:pgSz w:w="11906" w:h="16838"/>
      <w:pgMar w:top="1134" w:right="850" w:bottom="284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6750" w14:textId="77777777" w:rsidR="00D65F88" w:rsidRDefault="00D65F88">
      <w:pPr>
        <w:spacing w:after="0" w:line="240" w:lineRule="auto"/>
      </w:pPr>
      <w:r>
        <w:separator/>
      </w:r>
    </w:p>
  </w:endnote>
  <w:endnote w:type="continuationSeparator" w:id="0">
    <w:p w14:paraId="78BC7584" w14:textId="77777777" w:rsidR="00D65F88" w:rsidRDefault="00D6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Proxima Nova Lt">
    <w:altName w:val="Calibri"/>
    <w:panose1 w:val="02000506030000020004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DCEB" w14:textId="77777777" w:rsidR="00D65F88" w:rsidRDefault="00D65F88">
      <w:pPr>
        <w:spacing w:after="0" w:line="240" w:lineRule="auto"/>
      </w:pPr>
      <w:r>
        <w:separator/>
      </w:r>
    </w:p>
  </w:footnote>
  <w:footnote w:type="continuationSeparator" w:id="0">
    <w:p w14:paraId="034674F4" w14:textId="77777777" w:rsidR="00D65F88" w:rsidRDefault="00D6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1C27" w14:textId="156CF1E7" w:rsidR="00511A8E" w:rsidRPr="00511A8E" w:rsidRDefault="00511A8E" w:rsidP="00511A8E">
    <w:pPr>
      <w:jc w:val="right"/>
    </w:pPr>
    <w:bookmarkStart w:id="3" w:name="_Hlk127948463"/>
    <w:r>
      <w:rPr>
        <w:noProof/>
      </w:rPr>
      <w:drawing>
        <wp:inline distT="0" distB="0" distL="0" distR="0" wp14:anchorId="4DE7EC4B" wp14:editId="5560CBB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51156" wp14:editId="0F26FDDE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9D90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65E5D73B" wp14:editId="3D7EEB5E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84EDE"/>
    <w:multiLevelType w:val="hybridMultilevel"/>
    <w:tmpl w:val="D118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43BC9"/>
    <w:multiLevelType w:val="hybridMultilevel"/>
    <w:tmpl w:val="B5CA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B5"/>
    <w:rsid w:val="000101E3"/>
    <w:rsid w:val="00030D28"/>
    <w:rsid w:val="00041BC9"/>
    <w:rsid w:val="00051263"/>
    <w:rsid w:val="00062414"/>
    <w:rsid w:val="00065269"/>
    <w:rsid w:val="00070EFA"/>
    <w:rsid w:val="000A5467"/>
    <w:rsid w:val="000D40EA"/>
    <w:rsid w:val="000E471B"/>
    <w:rsid w:val="0011279E"/>
    <w:rsid w:val="00114EB5"/>
    <w:rsid w:val="00131E90"/>
    <w:rsid w:val="001E23A4"/>
    <w:rsid w:val="00221478"/>
    <w:rsid w:val="00225218"/>
    <w:rsid w:val="00227C52"/>
    <w:rsid w:val="00265F77"/>
    <w:rsid w:val="002E4294"/>
    <w:rsid w:val="0031674D"/>
    <w:rsid w:val="00375348"/>
    <w:rsid w:val="003A4C21"/>
    <w:rsid w:val="003F6350"/>
    <w:rsid w:val="00413251"/>
    <w:rsid w:val="004472D4"/>
    <w:rsid w:val="0046057D"/>
    <w:rsid w:val="004874C7"/>
    <w:rsid w:val="004C236D"/>
    <w:rsid w:val="005020B6"/>
    <w:rsid w:val="00511A8E"/>
    <w:rsid w:val="00582E7E"/>
    <w:rsid w:val="00595ECE"/>
    <w:rsid w:val="005D45FF"/>
    <w:rsid w:val="00602A07"/>
    <w:rsid w:val="00620AD6"/>
    <w:rsid w:val="006316A3"/>
    <w:rsid w:val="00642292"/>
    <w:rsid w:val="0065583F"/>
    <w:rsid w:val="0067360E"/>
    <w:rsid w:val="0068350E"/>
    <w:rsid w:val="0068554C"/>
    <w:rsid w:val="00722440"/>
    <w:rsid w:val="00746F31"/>
    <w:rsid w:val="007C2DA8"/>
    <w:rsid w:val="007F3454"/>
    <w:rsid w:val="0083582C"/>
    <w:rsid w:val="008445DD"/>
    <w:rsid w:val="008512F7"/>
    <w:rsid w:val="00851A5F"/>
    <w:rsid w:val="0086441A"/>
    <w:rsid w:val="008672A8"/>
    <w:rsid w:val="008919EE"/>
    <w:rsid w:val="008D1F41"/>
    <w:rsid w:val="00915FD8"/>
    <w:rsid w:val="0092692F"/>
    <w:rsid w:val="009330AA"/>
    <w:rsid w:val="0094206A"/>
    <w:rsid w:val="009527A5"/>
    <w:rsid w:val="00955BC9"/>
    <w:rsid w:val="009A1E32"/>
    <w:rsid w:val="009A21B6"/>
    <w:rsid w:val="00A13951"/>
    <w:rsid w:val="00A17DA0"/>
    <w:rsid w:val="00A72302"/>
    <w:rsid w:val="00AE4FFD"/>
    <w:rsid w:val="00B311D3"/>
    <w:rsid w:val="00B47602"/>
    <w:rsid w:val="00B60F7D"/>
    <w:rsid w:val="00B71770"/>
    <w:rsid w:val="00BF324D"/>
    <w:rsid w:val="00C33D15"/>
    <w:rsid w:val="00C351B0"/>
    <w:rsid w:val="00C61159"/>
    <w:rsid w:val="00C627CB"/>
    <w:rsid w:val="00C74399"/>
    <w:rsid w:val="00C76DE7"/>
    <w:rsid w:val="00C9615B"/>
    <w:rsid w:val="00CE427B"/>
    <w:rsid w:val="00CE61D6"/>
    <w:rsid w:val="00D0436C"/>
    <w:rsid w:val="00D200B1"/>
    <w:rsid w:val="00D321A0"/>
    <w:rsid w:val="00D65F88"/>
    <w:rsid w:val="00D948F3"/>
    <w:rsid w:val="00E01A7A"/>
    <w:rsid w:val="00E454A3"/>
    <w:rsid w:val="00E456B1"/>
    <w:rsid w:val="00E4758B"/>
    <w:rsid w:val="00E52AEE"/>
    <w:rsid w:val="00E86E33"/>
    <w:rsid w:val="00EB3A49"/>
    <w:rsid w:val="00F07EB3"/>
    <w:rsid w:val="00F27217"/>
    <w:rsid w:val="00F27578"/>
    <w:rsid w:val="00F63D12"/>
    <w:rsid w:val="00FA6682"/>
    <w:rsid w:val="00FB5CDB"/>
    <w:rsid w:val="00FD371B"/>
    <w:rsid w:val="00FE00A9"/>
    <w:rsid w:val="00FE743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5886B"/>
  <w15:docId w15:val="{B09592BA-A830-4524-8946-6ACACFA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B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30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330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330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0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0AA"/>
    <w:rPr>
      <w:b/>
      <w:bCs/>
      <w:sz w:val="20"/>
      <w:szCs w:val="20"/>
    </w:rPr>
  </w:style>
  <w:style w:type="paragraph" w:customStyle="1" w:styleId="ac">
    <w:name w:val="Мой текст"/>
    <w:basedOn w:val="a"/>
    <w:qFormat/>
    <w:rsid w:val="005020B6"/>
    <w:pPr>
      <w:spacing w:after="0" w:line="240" w:lineRule="auto"/>
    </w:pPr>
    <w:rPr>
      <w:rFonts w:asciiTheme="minorHAnsi" w:eastAsiaTheme="minorHAnsi" w:hAnsiTheme="minorHAnsi" w:cstheme="minorBidi"/>
      <w:color w:val="000000"/>
      <w:shd w:val="clear" w:color="auto" w:fill="FFFFFF"/>
      <w:lang w:eastAsia="en-US"/>
    </w:rPr>
  </w:style>
  <w:style w:type="paragraph" w:styleId="ad">
    <w:name w:val="header"/>
    <w:basedOn w:val="a"/>
    <w:link w:val="ae"/>
    <w:uiPriority w:val="99"/>
    <w:unhideWhenUsed/>
    <w:rsid w:val="00C6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27CB"/>
  </w:style>
  <w:style w:type="paragraph" w:styleId="af">
    <w:name w:val="footer"/>
    <w:basedOn w:val="a"/>
    <w:link w:val="af0"/>
    <w:uiPriority w:val="99"/>
    <w:unhideWhenUsed/>
    <w:rsid w:val="00C6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27CB"/>
  </w:style>
  <w:style w:type="paragraph" w:styleId="af1">
    <w:name w:val="Normal (Web)"/>
    <w:basedOn w:val="a"/>
    <w:uiPriority w:val="99"/>
    <w:unhideWhenUsed/>
    <w:rsid w:val="00C62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C627C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E61D6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D321A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74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headhunter-my.sharepoint.com/personal/m_buzunova_pyn_ru/Documents/&#1056;&#1072;&#1073;&#1086;&#1095;&#1080;&#1081;%20&#1089;&#1090;&#1086;&#1083;/&#1079;&#1072;&#1087;&#1088;&#1086;&#1089;&#1099;%20&#1089;&#1084;&#1080;/&#1059;&#1076;&#1072;&#1083;&#1077;&#1085;&#1082;&#1072;_&#1056;&#106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m_buzunova_pyn_ru/Documents/&#1056;&#1072;&#1073;&#1086;&#1095;&#1080;&#1081;%20&#1089;&#1090;&#1086;&#1083;/&#1088;&#1077;&#1083;&#1080;&#1079;&#1099;/&#1074;&#1080;&#1083;&#1073;&#1080;&#1080;&#1085;&#1075;/2022/&#1056;&#1072;&#1089;&#1095;&#1077;&#1090;&#1099;,%20&#1079;&#1072;&#1073;&#1086;&#1090;&#1072;%20&#1086;%20&#1089;&#1086;&#1090;&#1088;&#1091;&#1076;&#1085;&#1080;&#1082;&#1072;&#1093;,%2008.11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m_buzunova_pyn_ru/Documents/&#1056;&#1072;&#1073;&#1086;&#1095;&#1080;&#1081;%20&#1089;&#1090;&#1086;&#1083;/&#1088;&#1077;&#1083;&#1080;&#1079;&#1099;/&#1087;&#1088;&#1086;&#1080;&#1079;&#1074;&#1086;&#1076;&#1080;&#1090;&#1077;&#1083;&#1100;&#1085;&#1086;&#1089;&#1090;&#1100;%20&#1090;&#1088;&#1091;&#1076;&#1072;/23/&#1056;&#1072;&#1089;&#1095;&#1077;&#1090;&#1099;,%20&#1087;&#1088;&#1086;&#1080;&#1079;-&#1090;&#1100;,%20&#1088;&#1072;&#1073;.07.03.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вакансий с удаленным форматом работы и откликов на них, Россия, 2021-2023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0001930473778542E-2"/>
          <c:y val="0.30389960969904667"/>
          <c:w val="0.9565326572971562"/>
          <c:h val="0.47743224130662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Доля вакансий с "удаленкой"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26BB398B-5EDF-42CD-AABD-165C80C3CD64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55A-4030-943A-EDE852407617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E632A20-FCCB-4E36-937A-ECAC808C77A7}" type="VALUE">
                      <a:rPr lang="en-US" sz="1000" b="1" smtClean="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55A-4030-943A-EDE852407617}"/>
                </c:ext>
              </c:extLst>
            </c:dLbl>
            <c:dLbl>
              <c:idx val="25"/>
              <c:layout>
                <c:manualLayout>
                  <c:x val="9.0809074859512094E-5"/>
                  <c:y val="0"/>
                </c:manualLayout>
              </c:layout>
              <c:tx>
                <c:rich>
                  <a:bodyPr/>
                  <a:lstStyle/>
                  <a:p>
                    <a:fld id="{D3465C59-4A4A-4911-9EDE-EBED0C4E822E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55A-4030-943A-EDE8524076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Лист1!$B$8:$AA$8</c:f>
              <c:numCache>
                <c:formatCode>mmm\-yy</c:formatCode>
                <c:ptCount val="2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</c:numCache>
            </c:numRef>
          </c:cat>
          <c:val>
            <c:numRef>
              <c:f>Лист1!$B$9:$AA$9</c:f>
              <c:numCache>
                <c:formatCode>0.0%</c:formatCode>
                <c:ptCount val="26"/>
                <c:pt idx="0">
                  <c:v>4.3019348964261322E-2</c:v>
                </c:pt>
                <c:pt idx="1">
                  <c:v>5.1304736796269464E-2</c:v>
                </c:pt>
                <c:pt idx="2">
                  <c:v>5.2035335347657995E-2</c:v>
                </c:pt>
                <c:pt idx="3">
                  <c:v>5.667757165459554E-2</c:v>
                </c:pt>
                <c:pt idx="4">
                  <c:v>5.3329014714152495E-2</c:v>
                </c:pt>
                <c:pt idx="5">
                  <c:v>5.2932954043847173E-2</c:v>
                </c:pt>
                <c:pt idx="6">
                  <c:v>5.3452434548495679E-2</c:v>
                </c:pt>
                <c:pt idx="7">
                  <c:v>5.6737968215696107E-2</c:v>
                </c:pt>
                <c:pt idx="8">
                  <c:v>6.3130708210461392E-2</c:v>
                </c:pt>
                <c:pt idx="9">
                  <c:v>7.5502385590044949E-2</c:v>
                </c:pt>
                <c:pt idx="10">
                  <c:v>6.1842568272360531E-2</c:v>
                </c:pt>
                <c:pt idx="11">
                  <c:v>5.3812372766963032E-2</c:v>
                </c:pt>
                <c:pt idx="12">
                  <c:v>6.0239781080119278E-2</c:v>
                </c:pt>
                <c:pt idx="13">
                  <c:v>5.4523757865046645E-2</c:v>
                </c:pt>
                <c:pt idx="14">
                  <c:v>5.1309979189032379E-2</c:v>
                </c:pt>
                <c:pt idx="15">
                  <c:v>4.3858547272210051E-2</c:v>
                </c:pt>
                <c:pt idx="16">
                  <c:v>5.0844206673820523E-2</c:v>
                </c:pt>
                <c:pt idx="17">
                  <c:v>3.8152266894781864E-2</c:v>
                </c:pt>
                <c:pt idx="18">
                  <c:v>4.0178557259879205E-2</c:v>
                </c:pt>
                <c:pt idx="19">
                  <c:v>4.7665897354961517E-2</c:v>
                </c:pt>
                <c:pt idx="20">
                  <c:v>5.5096482120104345E-2</c:v>
                </c:pt>
                <c:pt idx="21">
                  <c:v>4.455197462521495E-2</c:v>
                </c:pt>
                <c:pt idx="22">
                  <c:v>5.4536896131822957E-2</c:v>
                </c:pt>
                <c:pt idx="23">
                  <c:v>5.1708446062450453E-2</c:v>
                </c:pt>
                <c:pt idx="24">
                  <c:v>6.0003677590420301E-2</c:v>
                </c:pt>
                <c:pt idx="25">
                  <c:v>7.8136495339336934E-2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5A-4030-943A-EDE852407617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Динамика откликов на вакансии с удаленкой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F1B6DE27-88F8-4D39-8A1E-E956222F9699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55A-4030-943A-EDE852407617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5834731E-9AE9-48FC-8E39-64EB9B55D7F9}" type="VALUE">
                      <a:rPr lang="en-US" sz="105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55A-4030-943A-EDE852407617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E56347FB-D5F4-4670-9B1B-4218BD423242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55A-4030-943A-EDE852407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Лист1!$B$8:$AA$8</c:f>
              <c:numCache>
                <c:formatCode>mmm\-yy</c:formatCode>
                <c:ptCount val="2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</c:numCache>
            </c:numRef>
          </c:cat>
          <c:val>
            <c:numRef>
              <c:f>Лист1!$B$10:$AA$10</c:f>
              <c:numCache>
                <c:formatCode>0%</c:formatCode>
                <c:ptCount val="26"/>
                <c:pt idx="0">
                  <c:v>9.9588632921317727E-2</c:v>
                </c:pt>
                <c:pt idx="1">
                  <c:v>0.10138647071207949</c:v>
                </c:pt>
                <c:pt idx="2">
                  <c:v>0.10939521303615179</c:v>
                </c:pt>
                <c:pt idx="3">
                  <c:v>0.1101804748886699</c:v>
                </c:pt>
                <c:pt idx="4">
                  <c:v>0.1186637394039588</c:v>
                </c:pt>
                <c:pt idx="5">
                  <c:v>0.12598827866978099</c:v>
                </c:pt>
                <c:pt idx="6">
                  <c:v>0.13420706292183365</c:v>
                </c:pt>
                <c:pt idx="7">
                  <c:v>0.13438560562319185</c:v>
                </c:pt>
                <c:pt idx="8">
                  <c:v>0.1359283783648001</c:v>
                </c:pt>
                <c:pt idx="9">
                  <c:v>0.15706308410579392</c:v>
                </c:pt>
                <c:pt idx="10">
                  <c:v>0.17097822461497783</c:v>
                </c:pt>
                <c:pt idx="11">
                  <c:v>0.16975273812586525</c:v>
                </c:pt>
                <c:pt idx="12">
                  <c:v>0.16592219734577812</c:v>
                </c:pt>
                <c:pt idx="13">
                  <c:v>0.1702183415966515</c:v>
                </c:pt>
                <c:pt idx="14">
                  <c:v>0.16056039791428947</c:v>
                </c:pt>
                <c:pt idx="15">
                  <c:v>0.15543794024986077</c:v>
                </c:pt>
                <c:pt idx="16">
                  <c:v>0.14877833669720275</c:v>
                </c:pt>
                <c:pt idx="17">
                  <c:v>0.14430276803950753</c:v>
                </c:pt>
                <c:pt idx="18">
                  <c:v>0.14887182669925716</c:v>
                </c:pt>
                <c:pt idx="19">
                  <c:v>0.16154996064703447</c:v>
                </c:pt>
                <c:pt idx="20">
                  <c:v>0.18104804273065697</c:v>
                </c:pt>
                <c:pt idx="21">
                  <c:v>0.19443621728275898</c:v>
                </c:pt>
                <c:pt idx="22">
                  <c:v>0.19935815220169775</c:v>
                </c:pt>
                <c:pt idx="23">
                  <c:v>0.20258249613807744</c:v>
                </c:pt>
                <c:pt idx="24">
                  <c:v>0.19752001793048551</c:v>
                </c:pt>
                <c:pt idx="25">
                  <c:v>0.20614479458992174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5A-4030-943A-EDE852407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52230352"/>
        <c:axId val="552240752"/>
      </c:barChart>
      <c:dateAx>
        <c:axId val="5522303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552240752"/>
        <c:crosses val="autoZero"/>
        <c:auto val="1"/>
        <c:lblOffset val="100"/>
        <c:baseTimeUnit val="months"/>
      </c:dateAx>
      <c:valAx>
        <c:axId val="552240752"/>
        <c:scaling>
          <c:orientation val="minMax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5223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Proxima Nova Lt" panose="02000506030000020004" pitchFamily="2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r>
              <a:rPr lang="ru-RU" sz="1100" b="1"/>
              <a:t>Опрос соискателей: «Какие направления заботы о сотрудниках должна развивать компания наиболее активно в 2023 году, на ваш взгляд?»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Proxima Nova Lt" panose="02000506030000020004" pitchFamily="2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9827378629767847E-2"/>
          <c:y val="0.18275988738587165"/>
          <c:w val="0.95305164319248825"/>
          <c:h val="0.31614229311079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соискатели!$B$766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5.8814117518479559E-3"/>
                  <c:y val="-8.01678601367526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A1-4FE5-9F71-A0C2B1D67453}"/>
                </c:ext>
              </c:extLst>
            </c:dLbl>
            <c:dLbl>
              <c:idx val="5"/>
              <c:layout>
                <c:manualLayout>
                  <c:x val="-1.7932081732160482E-3"/>
                  <c:y val="-2.67235810184332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A1-4FE5-9F71-A0C2B1D67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roxima Nova Lt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соискатели!$A$767:$A$774</c:f>
              <c:strCache>
                <c:ptCount val="8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Программа финансовой грамотности</c:v>
                </c:pt>
                <c:pt idx="3">
                  <c:v>Социальная сфера</c:v>
                </c:pt>
                <c:pt idx="4">
                  <c:v>Рабочая среда</c:v>
                </c:pt>
                <c:pt idx="5">
                  <c:v>Карьера</c:v>
                </c:pt>
                <c:pt idx="6">
                  <c:v>Физическое здоровье</c:v>
                </c:pt>
                <c:pt idx="7">
                  <c:v>Эмоциональное здоровье</c:v>
                </c:pt>
              </c:strCache>
            </c:strRef>
          </c:cat>
          <c:val>
            <c:numRef>
              <c:f>соискатели!$B$767:$B$774</c:f>
              <c:numCache>
                <c:formatCode>0%</c:formatCode>
                <c:ptCount val="8"/>
                <c:pt idx="0">
                  <c:v>1.1225444340505144E-2</c:v>
                </c:pt>
                <c:pt idx="1">
                  <c:v>5.4256314312441531E-2</c:v>
                </c:pt>
                <c:pt idx="2">
                  <c:v>0.3521983161833489</c:v>
                </c:pt>
                <c:pt idx="3">
                  <c:v>0.46585594013096354</c:v>
                </c:pt>
                <c:pt idx="4">
                  <c:v>0.55332086061739949</c:v>
                </c:pt>
                <c:pt idx="5">
                  <c:v>0.56080449017773615</c:v>
                </c:pt>
                <c:pt idx="6">
                  <c:v>0.59073900841908322</c:v>
                </c:pt>
                <c:pt idx="7">
                  <c:v>0.68428437792329277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1-4FE5-9F71-A0C2B1D67453}"/>
            </c:ext>
          </c:extLst>
        </c:ser>
        <c:ser>
          <c:idx val="1"/>
          <c:order val="1"/>
          <c:tx>
            <c:strRef>
              <c:f>соискатели!$C$766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323317644165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A1-4FE5-9F71-A0C2B1D67453}"/>
                </c:ext>
              </c:extLst>
            </c:dLbl>
            <c:dLbl>
              <c:idx val="3"/>
              <c:layout>
                <c:manualLayout>
                  <c:x val="8.8221176277719342E-3"/>
                  <c:y val="-2.67226200455844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A1-4FE5-9F71-A0C2B1D67453}"/>
                </c:ext>
              </c:extLst>
            </c:dLbl>
            <c:dLbl>
              <c:idx val="4"/>
              <c:layout>
                <c:manualLayout>
                  <c:x val="1.32331764416579E-2"/>
                  <c:y val="-5.34452400911683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A1-4FE5-9F71-A0C2B1D67453}"/>
                </c:ext>
              </c:extLst>
            </c:dLbl>
            <c:dLbl>
              <c:idx val="5"/>
              <c:layout>
                <c:manualLayout>
                  <c:x val="8.8221176277719342E-3"/>
                  <c:y val="2.67226200455839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A1-4FE5-9F71-A0C2B1D67453}"/>
                </c:ext>
              </c:extLst>
            </c:dLbl>
            <c:dLbl>
              <c:idx val="6"/>
              <c:layout>
                <c:manualLayout>
                  <c:x val="8.9297836335530071E-3"/>
                  <c:y val="2.65687708575308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A1-4FE5-9F71-A0C2B1D67453}"/>
                </c:ext>
              </c:extLst>
            </c:dLbl>
            <c:dLbl>
              <c:idx val="7"/>
              <c:layout>
                <c:manualLayout>
                  <c:x val="1.0435983620315059E-2"/>
                  <c:y val="-1.06582611722727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A1-4FE5-9F71-A0C2B1D674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roxima Nova Lt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соискатели!$A$767:$A$774</c:f>
              <c:strCache>
                <c:ptCount val="8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Программа финансовой грамотности</c:v>
                </c:pt>
                <c:pt idx="3">
                  <c:v>Социальная сфера</c:v>
                </c:pt>
                <c:pt idx="4">
                  <c:v>Рабочая среда</c:v>
                </c:pt>
                <c:pt idx="5">
                  <c:v>Карьера</c:v>
                </c:pt>
                <c:pt idx="6">
                  <c:v>Физическое здоровье</c:v>
                </c:pt>
                <c:pt idx="7">
                  <c:v>Эмоциональное здоровье</c:v>
                </c:pt>
              </c:strCache>
            </c:strRef>
          </c:cat>
          <c:val>
            <c:numRef>
              <c:f>соискатели!$C$767:$C$774</c:f>
              <c:numCache>
                <c:formatCode>0%</c:formatCode>
                <c:ptCount val="8"/>
                <c:pt idx="0">
                  <c:v>0.01</c:v>
                </c:pt>
                <c:pt idx="1">
                  <c:v>0.111328125</c:v>
                </c:pt>
                <c:pt idx="2">
                  <c:v>0.27392578125</c:v>
                </c:pt>
                <c:pt idx="3">
                  <c:v>0.39111328125</c:v>
                </c:pt>
                <c:pt idx="4">
                  <c:v>0.533203125</c:v>
                </c:pt>
                <c:pt idx="5">
                  <c:v>0.54833984375</c:v>
                </c:pt>
                <c:pt idx="6">
                  <c:v>0.35009765625</c:v>
                </c:pt>
                <c:pt idx="7">
                  <c:v>0.48486328125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3A1-4FE5-9F71-A0C2B1D674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2"/>
        <c:axId val="466621039"/>
        <c:axId val="378950927"/>
      </c:barChart>
      <c:catAx>
        <c:axId val="466621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378950927"/>
        <c:crosses val="autoZero"/>
        <c:auto val="1"/>
        <c:lblAlgn val="ctr"/>
        <c:lblOffset val="100"/>
        <c:noMultiLvlLbl val="0"/>
      </c:catAx>
      <c:valAx>
        <c:axId val="37895092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66621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Proxima Nova Lt" panose="02000506030000020004" pitchFamily="2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Proxima Nova Lt" panose="02000506030000020004" pitchFamily="2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r>
              <a:rPr lang="ru-RU" sz="1100" b="1"/>
              <a:t>Опрос работодателей: какие задачи в сфере повышения производительности труда компания ставит на ближайшие 1–2 года?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Proxima Nova Lt" panose="02000506030000020004" pitchFamily="2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09847154927402"/>
          <c:y val="0.17509814478318414"/>
          <c:w val="0.49507086855960586"/>
          <c:h val="0.79458296879556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02AE0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FCF-48BD-B535-F37AF0B5E323}"/>
              </c:ext>
            </c:extLst>
          </c:dPt>
          <c:dPt>
            <c:idx val="8"/>
            <c:invertIfNegative val="0"/>
            <c:bubble3D val="0"/>
            <c:spPr>
              <a:solidFill>
                <a:srgbClr val="02AE0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FCF-48BD-B535-F37AF0B5E3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roxima Nova Lt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result!$A$73:$A$81</c:f>
              <c:strCache>
                <c:ptCount val="9"/>
                <c:pt idx="0">
                  <c:v>Затрудняюсь ответить</c:v>
                </c:pt>
                <c:pt idx="1">
                  <c:v>Вложения в инфраструктуру</c:v>
                </c:pt>
                <c:pt idx="2">
                  <c:v>Цифровая трансформация бизнес-модели компании</c:v>
                </c:pt>
                <c:pt idx="3">
                  <c:v>Внедрение системы бережливого производства</c:v>
                </c:pt>
                <c:pt idx="4">
                  <c:v>Вложение в оборудование, производственные мощности</c:v>
                </c:pt>
                <c:pt idx="5">
                  <c:v>Сбор инновационных и рационализаторских предложений от работников</c:v>
                </c:pt>
                <c:pt idx="6">
                  <c:v>Аудит компании для дальнейшего планирования по повышению производительности</c:v>
                </c:pt>
                <c:pt idx="7">
                  <c:v>Цифровизация и автоматизация бизнес-процессов</c:v>
                </c:pt>
                <c:pt idx="8">
                  <c:v>Обучение работников и повышение квалификации</c:v>
                </c:pt>
              </c:strCache>
            </c:strRef>
          </c:cat>
          <c:val>
            <c:numRef>
              <c:f>result!$B$73:$B$81</c:f>
              <c:numCache>
                <c:formatCode>0%</c:formatCode>
                <c:ptCount val="9"/>
                <c:pt idx="0">
                  <c:v>0.06</c:v>
                </c:pt>
                <c:pt idx="1">
                  <c:v>0.19</c:v>
                </c:pt>
                <c:pt idx="2">
                  <c:v>0.2</c:v>
                </c:pt>
                <c:pt idx="3">
                  <c:v>0.24</c:v>
                </c:pt>
                <c:pt idx="4">
                  <c:v>0.28000000000000003</c:v>
                </c:pt>
                <c:pt idx="5">
                  <c:v>0.39</c:v>
                </c:pt>
                <c:pt idx="6">
                  <c:v>0.41</c:v>
                </c:pt>
                <c:pt idx="7">
                  <c:v>0.59</c:v>
                </c:pt>
                <c:pt idx="8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CF-48BD-B535-F37AF0B5E3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55142112"/>
        <c:axId val="1705980736"/>
      </c:barChart>
      <c:catAx>
        <c:axId val="165514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1705980736"/>
        <c:crosses val="autoZero"/>
        <c:auto val="1"/>
        <c:lblAlgn val="ctr"/>
        <c:lblOffset val="100"/>
        <c:noMultiLvlLbl val="0"/>
      </c:catAx>
      <c:valAx>
        <c:axId val="17059807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5514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Proxima Nova Lt" panose="02000506030000020004" pitchFamily="2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HeadHunter_new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6001C"/>
    </a:accent1>
    <a:accent2>
      <a:srgbClr val="0083CA"/>
    </a:accent2>
    <a:accent3>
      <a:srgbClr val="6F4AB3"/>
    </a:accent3>
    <a:accent4>
      <a:srgbClr val="F27B2A"/>
    </a:accent4>
    <a:accent5>
      <a:srgbClr val="7F181B"/>
    </a:accent5>
    <a:accent6>
      <a:srgbClr val="C1D82F"/>
    </a:accent6>
    <a:hlink>
      <a:srgbClr val="00B0F0"/>
    </a:hlink>
    <a:folHlink>
      <a:srgbClr val="6F4AB3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F7BDCF9343843860CC269C398DE2D" ma:contentTypeVersion="0" ma:contentTypeDescription="Создание документа." ma:contentTypeScope="" ma:versionID="fb42ee418c2252acca94f92e78def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ba10e14fd25a47d2bdcdca042cae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445C2-896E-4F29-BCA6-9E19A2DD19E7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CB991-05F2-4BA5-8C12-1C2F4D15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C1CD7-1E26-4750-B2A6-FC810599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Джабаров Александр</dc:creator>
  <cp:lastModifiedBy>Елизавета Илюшина</cp:lastModifiedBy>
  <cp:revision>35</cp:revision>
  <dcterms:created xsi:type="dcterms:W3CDTF">2023-02-15T11:27:00Z</dcterms:created>
  <dcterms:modified xsi:type="dcterms:W3CDTF">2023-03-17T04:34:00Z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0x010100F2CF7BDCF9343843860CC269C398DE2D</vt:lpwstr>
  </property>
</Properties>
</file>